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5F7" w:rsidRDefault="000635F7" w:rsidP="000635F7">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4</w:t>
      </w:r>
      <w:r w:rsidRPr="00A860F6">
        <w:rPr>
          <w:rFonts w:ascii="Times New Roman" w:eastAsia="宋体" w:hAnsi="宋体"/>
          <w:sz w:val="40"/>
        </w:rPr>
        <w:t xml:space="preserve">　</w:t>
      </w:r>
      <w:r w:rsidRPr="00A860F6">
        <w:rPr>
          <w:rFonts w:ascii="Arial" w:eastAsia="黑体" w:hAnsi="黑体"/>
          <w:b/>
          <w:sz w:val="40"/>
        </w:rPr>
        <w:t>细胞膜和细胞核</w:t>
      </w:r>
    </w:p>
    <w:bookmarkEnd w:id="0"/>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山东淄博一模</w:t>
      </w:r>
      <w:r w:rsidRPr="00A860F6">
        <w:rPr>
          <w:rFonts w:ascii="Times New Roman" w:eastAsia="宋体" w:hAnsi="宋体"/>
        </w:rPr>
        <w:t>)</w:t>
      </w:r>
      <w:r w:rsidRPr="00A860F6">
        <w:rPr>
          <w:rFonts w:ascii="Times New Roman" w:eastAsia="宋体" w:hAnsi="宋体"/>
        </w:rPr>
        <w:t>下列关于胰岛</w:t>
      </w:r>
      <w:r w:rsidRPr="00A860F6">
        <w:rPr>
          <w:rFonts w:ascii="Times New Roman" w:eastAsia="宋体" w:hAnsi="宋体"/>
        </w:rPr>
        <w:t>B</w:t>
      </w:r>
      <w:r w:rsidRPr="00A860F6">
        <w:rPr>
          <w:rFonts w:ascii="Times New Roman" w:eastAsia="宋体" w:hAnsi="宋体"/>
        </w:rPr>
        <w:t>细胞的叙述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高倍显微镜下可以观察到细胞膜清晰的暗</w:t>
      </w:r>
      <w:r w:rsidRPr="00A860F6">
        <w:rPr>
          <w:rFonts w:ascii="Times New Roman" w:eastAsia="宋体" w:hAnsi="Times New Roman" w:cs="Times New Roman"/>
        </w:rPr>
        <w:t>—</w:t>
      </w:r>
      <w:r w:rsidRPr="00A860F6">
        <w:rPr>
          <w:rFonts w:ascii="Times New Roman" w:eastAsia="宋体" w:hAnsi="宋体"/>
        </w:rPr>
        <w:t>亮</w:t>
      </w:r>
      <w:r w:rsidRPr="00A860F6">
        <w:rPr>
          <w:rFonts w:ascii="Times New Roman" w:eastAsia="宋体" w:hAnsi="Times New Roman" w:cs="Times New Roman"/>
        </w:rPr>
        <w:t>—</w:t>
      </w:r>
      <w:r w:rsidRPr="00A860F6">
        <w:rPr>
          <w:rFonts w:ascii="Times New Roman" w:eastAsia="宋体" w:hAnsi="宋体"/>
        </w:rPr>
        <w:t>暗三层结构</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组成生物膜的基本支架是磷脂双分子层</w:t>
      </w:r>
      <w:r w:rsidRPr="00A860F6">
        <w:rPr>
          <w:rFonts w:ascii="Times New Roman" w:eastAsia="宋体" w:hAnsi="宋体"/>
        </w:rPr>
        <w:t>,</w:t>
      </w:r>
      <w:r w:rsidRPr="00A860F6">
        <w:rPr>
          <w:rFonts w:ascii="Times New Roman" w:eastAsia="宋体" w:hAnsi="宋体"/>
        </w:rPr>
        <w:t>其中磷酸基团具有疏水性</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细胞膜上蛋白质的种类和数量</w:t>
      </w:r>
      <w:r w:rsidRPr="00A860F6">
        <w:rPr>
          <w:rFonts w:ascii="Times New Roman" w:eastAsia="宋体" w:hAnsi="宋体"/>
        </w:rPr>
        <w:t>,</w:t>
      </w:r>
      <w:r w:rsidRPr="00A860F6">
        <w:rPr>
          <w:rFonts w:ascii="Times New Roman" w:eastAsia="宋体" w:hAnsi="宋体"/>
        </w:rPr>
        <w:t>与物质运输和信息交流密切相关</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各种生物膜在结构和功能上密切联系</w:t>
      </w:r>
      <w:r w:rsidRPr="00A860F6">
        <w:rPr>
          <w:rFonts w:ascii="Times New Roman" w:eastAsia="宋体" w:hAnsi="宋体"/>
        </w:rPr>
        <w:t>,</w:t>
      </w:r>
      <w:r w:rsidRPr="00A860F6">
        <w:rPr>
          <w:rFonts w:ascii="Times New Roman" w:eastAsia="宋体" w:hAnsi="宋体"/>
        </w:rPr>
        <w:t>依赖具膜小泡实现相互转化和成分更新</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细胞间信息交流的方式有多种。在哺乳动物卵巢细胞分泌的雌激素作用于乳腺细胞的过程中</w:t>
      </w:r>
      <w:r w:rsidRPr="00A860F6">
        <w:rPr>
          <w:rFonts w:ascii="Times New Roman" w:eastAsia="宋体" w:hAnsi="宋体"/>
        </w:rPr>
        <w:t>,</w:t>
      </w:r>
      <w:r w:rsidRPr="00A860F6">
        <w:rPr>
          <w:rFonts w:ascii="Times New Roman" w:eastAsia="宋体" w:hAnsi="宋体"/>
        </w:rPr>
        <w:t>以及精子进入卵细胞的过程中</w:t>
      </w:r>
      <w:r w:rsidRPr="00A860F6">
        <w:rPr>
          <w:rFonts w:ascii="Times New Roman" w:eastAsia="宋体" w:hAnsi="宋体"/>
        </w:rPr>
        <w:t>,</w:t>
      </w:r>
      <w:r w:rsidRPr="00A860F6">
        <w:rPr>
          <w:rFonts w:ascii="Times New Roman" w:eastAsia="宋体" w:hAnsi="宋体"/>
        </w:rPr>
        <w:t>细胞间信息交流的实现分别依赖于</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血液运输</w:t>
      </w:r>
      <w:r w:rsidRPr="00A860F6">
        <w:rPr>
          <w:rFonts w:ascii="Times New Roman" w:eastAsia="宋体" w:hAnsi="宋体"/>
        </w:rPr>
        <w:t>,</w:t>
      </w:r>
      <w:r w:rsidRPr="00A860F6">
        <w:rPr>
          <w:rFonts w:ascii="Times New Roman" w:eastAsia="宋体" w:hAnsi="宋体"/>
        </w:rPr>
        <w:t>突触传递</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淋巴运输</w:t>
      </w:r>
      <w:r w:rsidRPr="00A860F6">
        <w:rPr>
          <w:rFonts w:ascii="Times New Roman" w:eastAsia="宋体" w:hAnsi="宋体"/>
        </w:rPr>
        <w:t>,</w:t>
      </w:r>
      <w:r w:rsidRPr="00A860F6">
        <w:rPr>
          <w:rFonts w:ascii="Times New Roman" w:eastAsia="宋体" w:hAnsi="宋体"/>
        </w:rPr>
        <w:t>突触传递</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淋巴运输</w:t>
      </w:r>
      <w:r w:rsidRPr="00A860F6">
        <w:rPr>
          <w:rFonts w:ascii="Times New Roman" w:eastAsia="宋体" w:hAnsi="宋体"/>
        </w:rPr>
        <w:t>,</w:t>
      </w:r>
      <w:r w:rsidRPr="00A860F6">
        <w:rPr>
          <w:rFonts w:ascii="Times New Roman" w:eastAsia="宋体" w:hAnsi="宋体"/>
        </w:rPr>
        <w:t>胞间连丝传递</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血液运输</w:t>
      </w:r>
      <w:r w:rsidRPr="00A860F6">
        <w:rPr>
          <w:rFonts w:ascii="Times New Roman" w:eastAsia="宋体" w:hAnsi="宋体"/>
        </w:rPr>
        <w:t>,</w:t>
      </w:r>
      <w:r w:rsidRPr="00A860F6">
        <w:rPr>
          <w:rFonts w:ascii="Times New Roman" w:eastAsia="宋体" w:hAnsi="宋体"/>
        </w:rPr>
        <w:t>细胞间直接接触</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下列有关细胞膜的叙述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细胞膜两侧的离子浓度差是通过自由扩散实现的</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细胞膜与线粒体膜、核膜中所含蛋白质的功能相同</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分泌蛋白分泌到细胞外的过程存在膜脂的流动现象</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膜中的磷脂分子是由胆固醇、脂肪酸和磷酸组成的</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关于细胞膜结构和功能的叙述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脂质和蛋白质是组成细胞膜的主要物质</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当细胞衰老时</w:t>
      </w:r>
      <w:r w:rsidRPr="00A860F6">
        <w:rPr>
          <w:rFonts w:ascii="Times New Roman" w:eastAsia="宋体" w:hAnsi="宋体"/>
        </w:rPr>
        <w:t>,</w:t>
      </w:r>
      <w:r w:rsidRPr="00A860F6">
        <w:rPr>
          <w:rFonts w:ascii="Times New Roman" w:eastAsia="宋体" w:hAnsi="宋体"/>
        </w:rPr>
        <w:t>其细胞膜的通透性会发生改变</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甘油是极性分子</w:t>
      </w:r>
      <w:r w:rsidRPr="00A860F6">
        <w:rPr>
          <w:rFonts w:ascii="Times New Roman" w:eastAsia="宋体" w:hAnsi="宋体"/>
        </w:rPr>
        <w:t>,</w:t>
      </w:r>
      <w:r w:rsidRPr="00A860F6">
        <w:rPr>
          <w:rFonts w:ascii="Times New Roman" w:eastAsia="宋体" w:hAnsi="宋体"/>
        </w:rPr>
        <w:t>所以不能以自由扩散的方式通过细胞膜</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细胞产生的激素与靶细胞膜上相应受体的结合可实现细胞间的信息传递</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湖北武汉模拟</w:t>
      </w:r>
      <w:r w:rsidRPr="00A860F6">
        <w:rPr>
          <w:rFonts w:ascii="Times New Roman" w:eastAsia="宋体" w:hAnsi="宋体"/>
        </w:rPr>
        <w:t>)</w:t>
      </w:r>
      <w:r w:rsidRPr="00A860F6">
        <w:rPr>
          <w:rFonts w:ascii="Times New Roman" w:eastAsia="宋体" w:hAnsi="宋体"/>
        </w:rPr>
        <w:t>下列有关细胞膜的叙述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细胞膜的组成成分包括脂质、蛋白质和糖类</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细胞膜上蛋白质的种类和数目越多</w:t>
      </w:r>
      <w:r w:rsidRPr="00A860F6">
        <w:rPr>
          <w:rFonts w:ascii="Times New Roman" w:eastAsia="宋体" w:hAnsi="宋体"/>
        </w:rPr>
        <w:t>,</w:t>
      </w:r>
      <w:r w:rsidRPr="00A860F6">
        <w:rPr>
          <w:rFonts w:ascii="Times New Roman" w:eastAsia="宋体" w:hAnsi="宋体"/>
        </w:rPr>
        <w:t>功能越复杂</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细胞膜具有物质运输、能量转换、信息传递的功能</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细胞膜两侧的离子浓度差是通过被动运输实现的</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山东东营一中月考</w:t>
      </w:r>
      <w:r w:rsidRPr="00A860F6">
        <w:rPr>
          <w:rFonts w:ascii="Times New Roman" w:eastAsia="宋体" w:hAnsi="宋体"/>
        </w:rPr>
        <w:t>)</w:t>
      </w:r>
      <w:r w:rsidRPr="00A860F6">
        <w:rPr>
          <w:rFonts w:ascii="Times New Roman" w:eastAsia="宋体" w:hAnsi="宋体"/>
        </w:rPr>
        <w:t>单纯的磷脂分子在水中可以形成双层脂分子的球形脂质体</w:t>
      </w:r>
      <w:r w:rsidRPr="00A860F6">
        <w:rPr>
          <w:rFonts w:ascii="Times New Roman" w:eastAsia="宋体" w:hAnsi="宋体"/>
        </w:rPr>
        <w:t>(</w:t>
      </w:r>
      <w:r w:rsidRPr="00A860F6">
        <w:rPr>
          <w:rFonts w:ascii="Times New Roman" w:eastAsia="宋体" w:hAnsi="宋体"/>
        </w:rPr>
        <w:t>如图</w:t>
      </w:r>
      <w:r w:rsidRPr="00A860F6">
        <w:rPr>
          <w:rFonts w:ascii="Times New Roman" w:eastAsia="宋体" w:hAnsi="宋体"/>
        </w:rPr>
        <w:t>),</w:t>
      </w:r>
      <w:r w:rsidRPr="00A860F6">
        <w:rPr>
          <w:rFonts w:ascii="Times New Roman" w:eastAsia="宋体" w:hAnsi="宋体"/>
        </w:rPr>
        <w:t>它载入药物后可以将药物送入靶细胞内部。下列关于脂质体的叙述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244520" cy="1257120"/>
            <wp:effectExtent l="0" t="0" r="0" b="0"/>
            <wp:docPr id="61" name="21H79.eps" descr="id:2147485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cstate="print"/>
                    <a:stretch>
                      <a:fillRect/>
                    </a:stretch>
                  </pic:blipFill>
                  <pic:spPr>
                    <a:xfrm>
                      <a:off x="0" y="0"/>
                      <a:ext cx="1244520" cy="1257120"/>
                    </a:xfrm>
                    <a:prstGeom prst="rect">
                      <a:avLst/>
                    </a:prstGeom>
                  </pic:spPr>
                </pic:pic>
              </a:graphicData>
            </a:graphic>
          </wp:inline>
        </w:drawing>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A</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a</w:t>
      </w:r>
      <w:r w:rsidRPr="00A860F6">
        <w:rPr>
          <w:rFonts w:ascii="Times New Roman" w:eastAsia="宋体" w:hAnsi="宋体"/>
        </w:rPr>
        <w:t>处嵌入脂溶性药物</w:t>
      </w:r>
      <w:r w:rsidRPr="00A860F6">
        <w:rPr>
          <w:rFonts w:ascii="Times New Roman" w:eastAsia="宋体" w:hAnsi="宋体"/>
        </w:rPr>
        <w:t>,</w:t>
      </w:r>
      <w:r w:rsidRPr="00A860F6">
        <w:rPr>
          <w:rFonts w:ascii="Times New Roman" w:eastAsia="宋体" w:hAnsi="宋体"/>
        </w:rPr>
        <w:t>利用它的流动性将药物送入细胞</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b</w:t>
      </w:r>
      <w:r w:rsidRPr="00A860F6">
        <w:rPr>
          <w:rFonts w:ascii="Times New Roman" w:eastAsia="宋体" w:hAnsi="宋体"/>
        </w:rPr>
        <w:t>处嵌入脂溶性药物</w:t>
      </w:r>
      <w:r w:rsidRPr="00A860F6">
        <w:rPr>
          <w:rFonts w:ascii="Times New Roman" w:eastAsia="宋体" w:hAnsi="宋体"/>
        </w:rPr>
        <w:t>,</w:t>
      </w:r>
      <w:r w:rsidRPr="00A860F6">
        <w:rPr>
          <w:rFonts w:ascii="Times New Roman" w:eastAsia="宋体" w:hAnsi="宋体"/>
        </w:rPr>
        <w:t>利用它的流动性将药物送入细胞</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a</w:t>
      </w:r>
      <w:r w:rsidRPr="00A860F6">
        <w:rPr>
          <w:rFonts w:ascii="Times New Roman" w:eastAsia="宋体" w:hAnsi="宋体"/>
        </w:rPr>
        <w:t>处嵌入水溶性药物</w:t>
      </w:r>
      <w:r w:rsidRPr="00A860F6">
        <w:rPr>
          <w:rFonts w:ascii="Times New Roman" w:eastAsia="宋体" w:hAnsi="宋体"/>
        </w:rPr>
        <w:t>,</w:t>
      </w:r>
      <w:r w:rsidRPr="00A860F6">
        <w:rPr>
          <w:rFonts w:ascii="Times New Roman" w:eastAsia="宋体" w:hAnsi="宋体"/>
        </w:rPr>
        <w:t>利用它与细胞膜融合的特点将药物送入细胞</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在</w:t>
      </w:r>
      <w:r w:rsidRPr="00A860F6">
        <w:rPr>
          <w:rFonts w:ascii="Times New Roman" w:eastAsia="宋体" w:hAnsi="宋体"/>
        </w:rPr>
        <w:t>b</w:t>
      </w:r>
      <w:r w:rsidRPr="00A860F6">
        <w:rPr>
          <w:rFonts w:ascii="Times New Roman" w:eastAsia="宋体" w:hAnsi="宋体"/>
        </w:rPr>
        <w:t>处嵌入水溶性药物</w:t>
      </w:r>
      <w:r w:rsidRPr="00A860F6">
        <w:rPr>
          <w:rFonts w:ascii="Times New Roman" w:eastAsia="宋体" w:hAnsi="宋体"/>
        </w:rPr>
        <w:t>,</w:t>
      </w:r>
      <w:r w:rsidRPr="00A860F6">
        <w:rPr>
          <w:rFonts w:ascii="Times New Roman" w:eastAsia="宋体" w:hAnsi="宋体"/>
        </w:rPr>
        <w:t>利用它与细胞膜融合的特点将药物送入细胞</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下列有关细胞膜结构的探索历程的叙述</w:t>
      </w:r>
      <w:r w:rsidRPr="00A860F6">
        <w:rPr>
          <w:rFonts w:ascii="Times New Roman" w:eastAsia="宋体" w:hAnsi="宋体"/>
        </w:rPr>
        <w:t>,</w:t>
      </w:r>
      <w:r w:rsidRPr="00A860F6">
        <w:rPr>
          <w:rFonts w:ascii="Times New Roman" w:eastAsia="宋体" w:hAnsi="宋体"/>
        </w:rPr>
        <w:t>不正确的是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欧文顿结合大量的物质通透性实验</w:t>
      </w:r>
      <w:r w:rsidRPr="00A860F6">
        <w:rPr>
          <w:rFonts w:ascii="Times New Roman" w:eastAsia="宋体" w:hAnsi="宋体"/>
        </w:rPr>
        <w:t>,</w:t>
      </w:r>
      <w:r w:rsidRPr="00A860F6">
        <w:rPr>
          <w:rFonts w:ascii="Times New Roman" w:eastAsia="宋体" w:hAnsi="宋体"/>
        </w:rPr>
        <w:t>提出了</w:t>
      </w:r>
      <w:r w:rsidRPr="00A860F6">
        <w:rPr>
          <w:rFonts w:ascii="Times New Roman" w:eastAsia="宋体" w:hAnsi="Times New Roman" w:cs="Times New Roman"/>
        </w:rPr>
        <w:t>“</w:t>
      </w:r>
      <w:r w:rsidRPr="00A860F6">
        <w:rPr>
          <w:rFonts w:ascii="Times New Roman" w:eastAsia="宋体" w:hAnsi="宋体"/>
        </w:rPr>
        <w:t>细胞膜是由脂质组成的</w:t>
      </w:r>
      <w:r w:rsidRPr="00A860F6">
        <w:rPr>
          <w:rFonts w:ascii="Times New Roman" w:eastAsia="宋体" w:hAnsi="Times New Roman" w:cs="Times New Roman"/>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荷兰科学家用丙酮从口腔上皮细胞中提取脂质</w:t>
      </w:r>
      <w:r w:rsidRPr="00A860F6">
        <w:rPr>
          <w:rFonts w:ascii="Times New Roman" w:eastAsia="宋体" w:hAnsi="宋体"/>
        </w:rPr>
        <w:t>,</w:t>
      </w:r>
      <w:r w:rsidRPr="00A860F6">
        <w:rPr>
          <w:rFonts w:ascii="Times New Roman" w:eastAsia="宋体" w:hAnsi="宋体"/>
        </w:rPr>
        <w:t>在空气</w:t>
      </w:r>
      <w:r w:rsidRPr="00A860F6">
        <w:rPr>
          <w:rFonts w:ascii="Times New Roman" w:eastAsia="宋体" w:hAnsi="Times New Roman" w:cs="Times New Roman"/>
        </w:rPr>
        <w:t>—</w:t>
      </w:r>
      <w:r w:rsidRPr="00A860F6">
        <w:rPr>
          <w:rFonts w:ascii="Times New Roman" w:eastAsia="宋体" w:hAnsi="宋体"/>
        </w:rPr>
        <w:t>水界面上铺成单分子层</w:t>
      </w:r>
      <w:r w:rsidRPr="00A860F6">
        <w:rPr>
          <w:rFonts w:ascii="Times New Roman" w:eastAsia="宋体" w:hAnsi="宋体"/>
        </w:rPr>
        <w:t>,</w:t>
      </w:r>
      <w:r w:rsidRPr="00A860F6">
        <w:rPr>
          <w:rFonts w:ascii="Times New Roman" w:eastAsia="宋体" w:hAnsi="宋体"/>
        </w:rPr>
        <w:t>测得单分子层面积恰为口腔上皮细胞表面积的</w:t>
      </w:r>
      <w:r w:rsidRPr="00A860F6">
        <w:rPr>
          <w:rFonts w:ascii="Times New Roman" w:eastAsia="宋体" w:hAnsi="宋体"/>
        </w:rPr>
        <w:t>2</w:t>
      </w:r>
      <w:r w:rsidRPr="00A860F6">
        <w:rPr>
          <w:rFonts w:ascii="Times New Roman" w:eastAsia="宋体" w:hAnsi="宋体"/>
        </w:rPr>
        <w:t>倍</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罗伯特森把细胞膜描述为静态的统一结构</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人和小鼠细胞的融合实验利用了荧光染料标记法</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科学家经过研究提出了细胞膜的流动镶嵌模型。请分析回答下列问题。</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在流动镶嵌模型中</w:t>
      </w:r>
      <w:r w:rsidRPr="00A860F6">
        <w:rPr>
          <w:rFonts w:ascii="Times New Roman" w:eastAsia="宋体" w:hAnsi="宋体"/>
        </w:rPr>
        <w:t>,</w:t>
      </w:r>
      <w:r w:rsidRPr="00A860F6">
        <w:rPr>
          <w:rFonts w:ascii="Times New Roman" w:eastAsia="宋体" w:hAnsi="宋体"/>
        </w:rPr>
        <w:t>构成细胞膜基本骨架的是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由于</w:t>
      </w:r>
      <w:r w:rsidRPr="00A860F6">
        <w:rPr>
          <w:rFonts w:ascii="Times New Roman" w:eastAsia="宋体" w:hAnsi="宋体"/>
          <w:color w:val="FF0000"/>
          <w:u w:val="single" w:color="000000"/>
        </w:rPr>
        <w:t xml:space="preserve">　　　　　　　　　</w:t>
      </w:r>
      <w:r w:rsidRPr="00A860F6">
        <w:rPr>
          <w:rFonts w:ascii="Times New Roman" w:eastAsia="宋体" w:hAnsi="宋体"/>
        </w:rPr>
        <w:t>的分布使生物膜的结构表现出不对称性。 </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用荧光抗体标记的人</w:t>
      </w:r>
      <w:r w:rsidRPr="00A860F6">
        <w:rPr>
          <w:rFonts w:ascii="Times New Roman" w:eastAsia="宋体" w:hAnsi="Times New Roman" w:cs="Times New Roman"/>
        </w:rPr>
        <w:t>—</w:t>
      </w:r>
      <w:r w:rsidRPr="00A860F6">
        <w:rPr>
          <w:rFonts w:ascii="Times New Roman" w:eastAsia="宋体" w:hAnsi="宋体"/>
        </w:rPr>
        <w:t>鼠细胞融合的实验过程及结果如下图所示。此实验结果直接证明了细胞膜中的</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由此能较好地解释细胞膜结构的</w:t>
      </w:r>
      <w:r w:rsidRPr="00A860F6">
        <w:rPr>
          <w:rFonts w:ascii="Times New Roman" w:eastAsia="宋体" w:hAnsi="宋体"/>
          <w:color w:val="FF0000"/>
          <w:u w:val="single" w:color="000000"/>
        </w:rPr>
        <w:t xml:space="preserve">　　　　</w:t>
      </w:r>
      <w:r w:rsidRPr="00A860F6">
        <w:rPr>
          <w:rFonts w:ascii="Times New Roman" w:eastAsia="宋体" w:hAnsi="宋体"/>
        </w:rPr>
        <w:t>性。 </w:t>
      </w:r>
    </w:p>
    <w:p w:rsidR="000635F7" w:rsidRPr="00A860F6" w:rsidRDefault="000635F7" w:rsidP="000635F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743200" cy="1117800"/>
            <wp:effectExtent l="0" t="0" r="0" b="0"/>
            <wp:docPr id="62" name="21H81.eps" descr="id:2147485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9" cstate="print"/>
                    <a:stretch>
                      <a:fillRect/>
                    </a:stretch>
                  </pic:blipFill>
                  <pic:spPr>
                    <a:xfrm>
                      <a:off x="0" y="0"/>
                      <a:ext cx="2743200" cy="1117800"/>
                    </a:xfrm>
                    <a:prstGeom prst="rect">
                      <a:avLst/>
                    </a:prstGeom>
                  </pic:spPr>
                </pic:pic>
              </a:graphicData>
            </a:graphic>
          </wp:inline>
        </w:drawing>
      </w:r>
    </w:p>
    <w:p w:rsidR="000635F7" w:rsidRPr="00A860F6" w:rsidRDefault="000635F7" w:rsidP="000635F7">
      <w:pPr>
        <w:tabs>
          <w:tab w:val="left" w:pos="1871"/>
          <w:tab w:val="left" w:pos="3407"/>
          <w:tab w:val="left" w:pos="4949"/>
          <w:tab w:val="left" w:pos="6599"/>
        </w:tabs>
        <w:rPr>
          <w:rFonts w:ascii="Times New Roman" w:eastAsia="宋体" w:hAnsi="宋体"/>
        </w:rPr>
      </w:pPr>
    </w:p>
    <w:p w:rsidR="000635F7" w:rsidRPr="00A860F6" w:rsidRDefault="000635F7" w:rsidP="000635F7">
      <w:pPr>
        <w:tabs>
          <w:tab w:val="left" w:pos="1871"/>
          <w:tab w:val="left" w:pos="3407"/>
          <w:tab w:val="left" w:pos="4949"/>
          <w:tab w:val="left" w:pos="6599"/>
        </w:tabs>
      </w:pPr>
      <w:r w:rsidRPr="00A860F6">
        <w:rPr>
          <w:rFonts w:ascii="Times New Roman" w:eastAsia="宋体" w:hAnsi="宋体"/>
        </w:rPr>
        <w:t>(3)</w:t>
      </w:r>
      <w:r w:rsidRPr="00A860F6">
        <w:rPr>
          <w:rFonts w:ascii="Times New Roman" w:eastAsia="宋体" w:hAnsi="宋体"/>
        </w:rPr>
        <w:t>通过其他方法</w:t>
      </w:r>
      <w:r w:rsidRPr="00A860F6">
        <w:rPr>
          <w:rFonts w:ascii="Times New Roman" w:eastAsia="宋体" w:hAnsi="宋体"/>
        </w:rPr>
        <w:t>,</w:t>
      </w:r>
      <w:r w:rsidRPr="00A860F6">
        <w:rPr>
          <w:rFonts w:ascii="Times New Roman" w:eastAsia="宋体" w:hAnsi="宋体"/>
        </w:rPr>
        <w:t>测得多种细胞膜的化学成分</w:t>
      </w:r>
      <w:r w:rsidRPr="00A860F6">
        <w:rPr>
          <w:rFonts w:ascii="Times New Roman" w:eastAsia="宋体" w:hAnsi="宋体"/>
        </w:rPr>
        <w:t>,</w:t>
      </w:r>
      <w:r w:rsidRPr="00A860F6">
        <w:rPr>
          <w:rFonts w:ascii="Times New Roman" w:eastAsia="宋体" w:hAnsi="宋体"/>
        </w:rPr>
        <w:t>如下表。</w:t>
      </w:r>
    </w:p>
    <w:tbl>
      <w:tblPr>
        <w:tblW w:w="202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95"/>
        <w:gridCol w:w="689"/>
        <w:gridCol w:w="1450"/>
        <w:gridCol w:w="546"/>
      </w:tblGrid>
      <w:tr w:rsidR="000635F7" w:rsidRPr="00A860F6" w:rsidTr="005031F6">
        <w:trPr>
          <w:jc w:val="center"/>
        </w:trPr>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Arial" w:eastAsia="黑体" w:hAnsi="黑体"/>
                <w:sz w:val="18"/>
              </w:rPr>
              <w:t>膜的类别</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Arial" w:eastAsia="黑体" w:hAnsi="黑体"/>
                <w:sz w:val="18"/>
              </w:rPr>
              <w:t>蛋白质</w:t>
            </w:r>
            <w:r w:rsidRPr="00A860F6">
              <w:rPr>
                <w:rFonts w:ascii="Times New Roman" w:eastAsia="宋体" w:hAnsi="宋体"/>
                <w:sz w:val="18"/>
              </w:rPr>
              <w:t>/%</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Arial" w:eastAsia="黑体" w:hAnsi="黑体"/>
                <w:sz w:val="18"/>
              </w:rPr>
              <w:t>脂质</w:t>
            </w:r>
            <w:r w:rsidRPr="00A860F6">
              <w:rPr>
                <w:rFonts w:ascii="Times New Roman" w:eastAsia="宋体" w:hAnsi="宋体"/>
                <w:sz w:val="18"/>
              </w:rPr>
              <w:t>(</w:t>
            </w:r>
            <w:r w:rsidRPr="00A860F6">
              <w:rPr>
                <w:rFonts w:ascii="Arial" w:eastAsia="黑体" w:hAnsi="黑体"/>
                <w:sz w:val="18"/>
              </w:rPr>
              <w:t>主要是磷脂</w:t>
            </w:r>
            <w:r w:rsidRPr="00A860F6">
              <w:rPr>
                <w:rFonts w:ascii="Times New Roman" w:eastAsia="宋体" w:hAnsi="宋体"/>
                <w:sz w:val="18"/>
              </w:rPr>
              <w:t>)/%</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Arial" w:eastAsia="黑体" w:hAnsi="黑体"/>
                <w:sz w:val="18"/>
              </w:rPr>
              <w:t>糖类</w:t>
            </w:r>
            <w:r w:rsidRPr="00A860F6">
              <w:rPr>
                <w:rFonts w:ascii="Times New Roman" w:eastAsia="宋体" w:hAnsi="宋体"/>
                <w:sz w:val="18"/>
              </w:rPr>
              <w:t>/%</w:t>
            </w:r>
          </w:p>
        </w:tc>
      </w:tr>
      <w:tr w:rsidR="000635F7" w:rsidRPr="00A860F6" w:rsidTr="005031F6">
        <w:trPr>
          <w:jc w:val="center"/>
        </w:trPr>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变形虫细胞膜</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54</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42</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4</w:t>
            </w:r>
          </w:p>
        </w:tc>
      </w:tr>
      <w:tr w:rsidR="000635F7" w:rsidRPr="00A860F6" w:rsidTr="005031F6">
        <w:trPr>
          <w:jc w:val="center"/>
        </w:trPr>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小鼠肝细胞膜</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44</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52</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4</w:t>
            </w:r>
          </w:p>
        </w:tc>
      </w:tr>
      <w:tr w:rsidR="000635F7" w:rsidRPr="00A860F6" w:rsidTr="005031F6">
        <w:trPr>
          <w:jc w:val="center"/>
        </w:trPr>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人红细胞膜</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49</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43</w:t>
            </w:r>
          </w:p>
        </w:tc>
        <w:tc>
          <w:tcPr>
            <w:tcW w:w="0" w:type="auto"/>
            <w:shd w:val="clear" w:color="auto" w:fill="auto"/>
            <w:tcMar>
              <w:left w:w="0" w:type="dxa"/>
              <w:right w:w="0" w:type="dxa"/>
            </w:tcMar>
            <w:vAlign w:val="center"/>
          </w:tcPr>
          <w:p w:rsidR="000635F7" w:rsidRPr="00A860F6" w:rsidRDefault="000635F7" w:rsidP="005031F6">
            <w:pPr>
              <w:tabs>
                <w:tab w:val="left" w:pos="1871"/>
                <w:tab w:val="left" w:pos="3407"/>
                <w:tab w:val="left" w:pos="4949"/>
                <w:tab w:val="left" w:pos="6599"/>
              </w:tabs>
              <w:rPr>
                <w:sz w:val="18"/>
              </w:rPr>
            </w:pPr>
            <w:r w:rsidRPr="00A860F6">
              <w:rPr>
                <w:rFonts w:ascii="Times New Roman" w:eastAsia="宋体" w:hAnsi="宋体"/>
                <w:sz w:val="18"/>
              </w:rPr>
              <w:t>8</w:t>
            </w:r>
          </w:p>
        </w:tc>
      </w:tr>
    </w:tbl>
    <w:p w:rsidR="000635F7" w:rsidRPr="00A860F6" w:rsidRDefault="000635F7" w:rsidP="000635F7">
      <w:pPr>
        <w:tabs>
          <w:tab w:val="left" w:pos="1871"/>
          <w:tab w:val="left" w:pos="3407"/>
          <w:tab w:val="left" w:pos="4949"/>
          <w:tab w:val="left" w:pos="6599"/>
        </w:tabs>
        <w:jc w:val="center"/>
        <w:rPr>
          <w:rFonts w:ascii="Times New Roman" w:eastAsia="宋体" w:hAnsi="宋体"/>
        </w:rPr>
      </w:pP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依据表中数据</w:t>
      </w:r>
      <w:r w:rsidRPr="00A860F6">
        <w:rPr>
          <w:rFonts w:ascii="Times New Roman" w:eastAsia="宋体" w:hAnsi="宋体"/>
        </w:rPr>
        <w:t>,</w:t>
      </w:r>
      <w:r w:rsidRPr="00A860F6">
        <w:rPr>
          <w:rFonts w:ascii="Times New Roman" w:eastAsia="宋体" w:hAnsi="宋体"/>
        </w:rPr>
        <w:t>分析构成不同细胞的细胞膜在化学组成上的共同点是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主要区别是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科学家将哺乳动物细胞膜结构中的磷脂分子提取出来</w:t>
      </w:r>
      <w:r w:rsidRPr="00A860F6">
        <w:rPr>
          <w:rFonts w:ascii="Times New Roman" w:eastAsia="宋体" w:hAnsi="宋体"/>
        </w:rPr>
        <w:t>,</w:t>
      </w:r>
      <w:r w:rsidRPr="00A860F6">
        <w:rPr>
          <w:rFonts w:ascii="Times New Roman" w:eastAsia="宋体" w:hAnsi="宋体"/>
        </w:rPr>
        <w:t>铺在水面上</w:t>
      </w:r>
      <w:r w:rsidRPr="00A860F6">
        <w:rPr>
          <w:rFonts w:ascii="Times New Roman" w:eastAsia="宋体" w:hAnsi="宋体"/>
        </w:rPr>
        <w:t>,</w:t>
      </w:r>
      <w:r w:rsidRPr="00A860F6">
        <w:rPr>
          <w:rFonts w:ascii="Times New Roman" w:eastAsia="宋体" w:hAnsi="宋体"/>
        </w:rPr>
        <w:t>测得磷脂占有面积为</w:t>
      </w:r>
      <w:r w:rsidRPr="00A860F6">
        <w:rPr>
          <w:rFonts w:ascii="Times New Roman" w:eastAsia="宋体" w:hAnsi="宋体"/>
          <w:i/>
        </w:rPr>
        <w:t>S</w:t>
      </w:r>
      <w:r w:rsidRPr="00A860F6">
        <w:rPr>
          <w:rFonts w:ascii="Times New Roman" w:eastAsia="宋体" w:hAnsi="宋体"/>
        </w:rPr>
        <w:t>,</w:t>
      </w:r>
      <w:r w:rsidRPr="00A860F6">
        <w:rPr>
          <w:rFonts w:ascii="Times New Roman" w:eastAsia="宋体" w:hAnsi="宋体"/>
        </w:rPr>
        <w:t>那么该细胞膜的表面积约为</w:t>
      </w:r>
      <w:r w:rsidRPr="00A860F6">
        <w:rPr>
          <w:rFonts w:ascii="Times New Roman" w:eastAsia="宋体" w:hAnsi="宋体"/>
          <w:color w:val="FF0000"/>
          <w:u w:val="single" w:color="000000"/>
        </w:rPr>
        <w:t xml:space="preserve">　　　　</w:t>
      </w:r>
      <w:r w:rsidRPr="00A860F6">
        <w:rPr>
          <w:rFonts w:ascii="Times New Roman" w:eastAsia="宋体" w:hAnsi="宋体"/>
        </w:rPr>
        <w:t>。 </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(5)</w:t>
      </w:r>
      <w:r w:rsidRPr="00A860F6">
        <w:rPr>
          <w:rFonts w:ascii="Times New Roman" w:eastAsia="宋体" w:hAnsi="宋体"/>
        </w:rPr>
        <w:t>有人发现</w:t>
      </w:r>
      <w:r w:rsidRPr="00A860F6">
        <w:rPr>
          <w:rFonts w:ascii="Times New Roman" w:eastAsia="宋体" w:hAnsi="宋体"/>
        </w:rPr>
        <w:t>,</w:t>
      </w:r>
      <w:r w:rsidRPr="00A860F6">
        <w:rPr>
          <w:rFonts w:ascii="Times New Roman" w:eastAsia="宋体" w:hAnsi="宋体"/>
        </w:rPr>
        <w:t>在一定温度条件下</w:t>
      </w:r>
      <w:r w:rsidRPr="00A860F6">
        <w:rPr>
          <w:rFonts w:ascii="Times New Roman" w:eastAsia="宋体" w:hAnsi="宋体"/>
        </w:rPr>
        <w:t>,</w:t>
      </w:r>
      <w:r w:rsidRPr="00A860F6">
        <w:rPr>
          <w:rFonts w:ascii="Times New Roman" w:eastAsia="宋体" w:hAnsi="宋体"/>
        </w:rPr>
        <w:t>细胞膜中的磷脂分子均垂直排列于膜表面</w:t>
      </w:r>
      <w:r w:rsidRPr="00A860F6">
        <w:rPr>
          <w:rFonts w:ascii="Times New Roman" w:eastAsia="宋体" w:hAnsi="宋体"/>
        </w:rPr>
        <w:t>,</w:t>
      </w:r>
      <w:r w:rsidRPr="00A860F6">
        <w:rPr>
          <w:rFonts w:ascii="Times New Roman" w:eastAsia="宋体" w:hAnsi="宋体"/>
        </w:rPr>
        <w:t>当温度上升到一定程度时</w:t>
      </w:r>
      <w:r w:rsidRPr="00A860F6">
        <w:rPr>
          <w:rFonts w:ascii="Times New Roman" w:eastAsia="宋体" w:hAnsi="宋体"/>
        </w:rPr>
        <w:t>,</w:t>
      </w:r>
      <w:r w:rsidRPr="00A860F6">
        <w:rPr>
          <w:rFonts w:ascii="Times New Roman" w:eastAsia="宋体" w:hAnsi="宋体"/>
        </w:rPr>
        <w:t>细胞膜的磷脂分子有</w:t>
      </w:r>
      <w:r w:rsidRPr="00A860F6">
        <w:rPr>
          <w:rFonts w:ascii="Times New Roman" w:eastAsia="宋体" w:hAnsi="宋体"/>
        </w:rPr>
        <w:t>75%</w:t>
      </w:r>
      <w:r w:rsidRPr="00A860F6">
        <w:rPr>
          <w:rFonts w:ascii="Times New Roman" w:eastAsia="宋体" w:hAnsi="宋体"/>
        </w:rPr>
        <w:t>排列不整齐</w:t>
      </w:r>
      <w:r w:rsidRPr="00A860F6">
        <w:rPr>
          <w:rFonts w:ascii="Times New Roman" w:eastAsia="宋体" w:hAnsi="宋体"/>
        </w:rPr>
        <w:t>,</w:t>
      </w:r>
      <w:r w:rsidRPr="00A860F6">
        <w:rPr>
          <w:rFonts w:ascii="Times New Roman" w:eastAsia="宋体" w:hAnsi="宋体"/>
        </w:rPr>
        <w:t>细胞膜厚度变小</w:t>
      </w:r>
      <w:r w:rsidRPr="00A860F6">
        <w:rPr>
          <w:rFonts w:ascii="Times New Roman" w:eastAsia="宋体" w:hAnsi="宋体"/>
        </w:rPr>
        <w:t>,</w:t>
      </w:r>
      <w:r w:rsidRPr="00A860F6">
        <w:rPr>
          <w:rFonts w:ascii="Times New Roman" w:eastAsia="宋体" w:hAnsi="宋体"/>
        </w:rPr>
        <w:t>而膜的表面积扩大</w:t>
      </w:r>
      <w:r w:rsidRPr="00A860F6">
        <w:rPr>
          <w:rFonts w:ascii="Times New Roman" w:eastAsia="宋体" w:hAnsi="宋体"/>
        </w:rPr>
        <w:t>,</w:t>
      </w:r>
      <w:r w:rsidRPr="00A860F6">
        <w:rPr>
          <w:rFonts w:ascii="Times New Roman" w:eastAsia="宋体" w:hAnsi="宋体"/>
        </w:rPr>
        <w:t>膜对离子和分子的通透性提高。对上述实验现象合理的解释是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Arial" w:eastAsia="黑体" w:hAnsi="黑体"/>
          <w:sz w:val="24"/>
        </w:rPr>
        <w:lastRenderedPageBreak/>
        <w:t>二、提升练</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山东临沂模拟</w:t>
      </w:r>
      <w:r w:rsidRPr="00A860F6">
        <w:rPr>
          <w:rFonts w:ascii="Times New Roman" w:eastAsia="宋体" w:hAnsi="宋体"/>
        </w:rPr>
        <w:t>)</w:t>
      </w:r>
      <w:r w:rsidRPr="00A860F6">
        <w:rPr>
          <w:rFonts w:ascii="Times New Roman" w:eastAsia="宋体" w:hAnsi="宋体"/>
        </w:rPr>
        <w:t>如图所示</w:t>
      </w:r>
      <w:r w:rsidRPr="00A860F6">
        <w:rPr>
          <w:rFonts w:ascii="Times New Roman" w:eastAsia="宋体" w:hAnsi="宋体"/>
        </w:rPr>
        <w:t>,</w:t>
      </w:r>
      <w:r w:rsidRPr="00A860F6">
        <w:rPr>
          <w:rFonts w:ascii="Times New Roman" w:eastAsia="宋体" w:hAnsi="宋体"/>
        </w:rPr>
        <w:t>下列有关细胞核结构与功能的叙述</w:t>
      </w:r>
      <w:r w:rsidRPr="00A860F6">
        <w:rPr>
          <w:rFonts w:ascii="Times New Roman" w:eastAsia="宋体" w:hAnsi="宋体"/>
        </w:rPr>
        <w:t>,</w:t>
      </w:r>
      <w:r w:rsidRPr="00A860F6">
        <w:rPr>
          <w:rFonts w:ascii="Times New Roman" w:eastAsia="宋体" w:hAnsi="宋体"/>
        </w:rPr>
        <w:t>不正确的是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383840" cy="876240"/>
            <wp:effectExtent l="0" t="0" r="0" b="0"/>
            <wp:docPr id="63" name="21H82.eps" descr="id:2147485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0" cstate="print"/>
                    <a:stretch>
                      <a:fillRect/>
                    </a:stretch>
                  </pic:blipFill>
                  <pic:spPr>
                    <a:xfrm>
                      <a:off x="0" y="0"/>
                      <a:ext cx="1383840" cy="876240"/>
                    </a:xfrm>
                    <a:prstGeom prst="rect">
                      <a:avLst/>
                    </a:prstGeom>
                  </pic:spPr>
                </pic:pic>
              </a:graphicData>
            </a:graphic>
          </wp:inline>
        </w:drawing>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宋体" w:eastAsia="宋体" w:hAnsi="宋体" w:cs="宋体" w:hint="eastAsia"/>
        </w:rPr>
        <w:t>④</w:t>
      </w:r>
      <w:r w:rsidRPr="00A860F6">
        <w:rPr>
          <w:rFonts w:ascii="Times New Roman" w:eastAsia="宋体" w:hAnsi="宋体"/>
        </w:rPr>
        <w:t>与核糖体的形成有关</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宋体" w:eastAsia="宋体" w:hAnsi="宋体" w:cs="宋体" w:hint="eastAsia"/>
        </w:rPr>
        <w:t>②</w:t>
      </w:r>
      <w:r w:rsidRPr="00A860F6">
        <w:rPr>
          <w:rFonts w:ascii="Times New Roman" w:eastAsia="宋体" w:hAnsi="宋体"/>
        </w:rPr>
        <w:t>是</w:t>
      </w:r>
      <w:r w:rsidRPr="00A860F6">
        <w:rPr>
          <w:rFonts w:ascii="Times New Roman" w:eastAsia="宋体" w:hAnsi="宋体"/>
        </w:rPr>
        <w:t>tRNA</w:t>
      </w:r>
      <w:r w:rsidRPr="00A860F6">
        <w:rPr>
          <w:rFonts w:ascii="Times New Roman" w:eastAsia="宋体" w:hAnsi="宋体"/>
        </w:rPr>
        <w:t>进出细胞核的通道</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宋体" w:eastAsia="宋体" w:hAnsi="宋体" w:cs="宋体" w:hint="eastAsia"/>
        </w:rPr>
        <w:t>③</w:t>
      </w:r>
      <w:r w:rsidRPr="00A860F6">
        <w:rPr>
          <w:rFonts w:ascii="Times New Roman" w:eastAsia="宋体" w:hAnsi="宋体"/>
        </w:rPr>
        <w:t>主要由</w:t>
      </w:r>
      <w:r w:rsidRPr="00A860F6">
        <w:rPr>
          <w:rFonts w:ascii="Times New Roman" w:eastAsia="宋体" w:hAnsi="宋体"/>
        </w:rPr>
        <w:t>DNA</w:t>
      </w:r>
      <w:r w:rsidRPr="00A860F6">
        <w:rPr>
          <w:rFonts w:ascii="Times New Roman" w:eastAsia="宋体" w:hAnsi="宋体"/>
        </w:rPr>
        <w:t>和蛋白质组成</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宋体" w:eastAsia="宋体" w:hAnsi="宋体" w:cs="宋体" w:hint="eastAsia"/>
        </w:rPr>
        <w:t>⑤</w:t>
      </w:r>
      <w:r w:rsidRPr="00A860F6">
        <w:rPr>
          <w:rFonts w:ascii="Times New Roman" w:eastAsia="宋体" w:hAnsi="宋体"/>
        </w:rPr>
        <w:t>是区别原核细胞与病毒的最重要特征</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山东烟台模拟</w:t>
      </w:r>
      <w:r w:rsidRPr="00A860F6">
        <w:rPr>
          <w:rFonts w:ascii="Times New Roman" w:eastAsia="宋体" w:hAnsi="宋体"/>
        </w:rPr>
        <w:t>)</w:t>
      </w:r>
      <w:r w:rsidRPr="00A860F6">
        <w:rPr>
          <w:rFonts w:ascii="Times New Roman" w:eastAsia="宋体" w:hAnsi="宋体"/>
        </w:rPr>
        <w:t>核孔复合体位于核孔上</w:t>
      </w:r>
      <w:r w:rsidRPr="00A860F6">
        <w:rPr>
          <w:rFonts w:ascii="Times New Roman" w:eastAsia="宋体" w:hAnsi="宋体"/>
        </w:rPr>
        <w:t>,</w:t>
      </w:r>
      <w:r w:rsidRPr="00A860F6">
        <w:rPr>
          <w:rFonts w:ascii="Times New Roman" w:eastAsia="宋体" w:hAnsi="宋体"/>
        </w:rPr>
        <w:t>主要由核孔蛋白构成</w:t>
      </w:r>
      <w:r w:rsidRPr="00A860F6">
        <w:rPr>
          <w:rFonts w:ascii="Times New Roman" w:eastAsia="宋体" w:hAnsi="宋体"/>
        </w:rPr>
        <w:t>,</w:t>
      </w:r>
      <w:r w:rsidRPr="00A860F6">
        <w:rPr>
          <w:rFonts w:ascii="Times New Roman" w:eastAsia="宋体" w:hAnsi="宋体"/>
        </w:rPr>
        <w:t>是物质进出细胞核的通道。心房颤动</w:t>
      </w:r>
      <w:r w:rsidRPr="00A860F6">
        <w:rPr>
          <w:rFonts w:ascii="Times New Roman" w:eastAsia="宋体" w:hAnsi="宋体"/>
        </w:rPr>
        <w:t>(</w:t>
      </w:r>
      <w:r w:rsidRPr="00A860F6">
        <w:rPr>
          <w:rFonts w:ascii="Times New Roman" w:eastAsia="宋体" w:hAnsi="宋体"/>
        </w:rPr>
        <w:t>房颤</w:t>
      </w:r>
      <w:r w:rsidRPr="00A860F6">
        <w:rPr>
          <w:rFonts w:ascii="Times New Roman" w:eastAsia="宋体" w:hAnsi="宋体"/>
        </w:rPr>
        <w:t>)</w:t>
      </w:r>
      <w:r w:rsidRPr="00A860F6">
        <w:rPr>
          <w:rFonts w:ascii="Times New Roman" w:eastAsia="宋体" w:hAnsi="宋体"/>
        </w:rPr>
        <w:t>是临床上最常见并且危害严重的心律失常疾病</w:t>
      </w:r>
      <w:r w:rsidRPr="00A860F6">
        <w:rPr>
          <w:rFonts w:ascii="Times New Roman" w:eastAsia="宋体" w:hAnsi="宋体"/>
        </w:rPr>
        <w:t>,</w:t>
      </w:r>
      <w:r w:rsidRPr="00A860F6">
        <w:rPr>
          <w:rFonts w:ascii="Times New Roman" w:eastAsia="宋体" w:hAnsi="宋体"/>
        </w:rPr>
        <w:t>最新研究表明</w:t>
      </w:r>
      <w:r w:rsidRPr="00A860F6">
        <w:rPr>
          <w:rFonts w:ascii="Times New Roman" w:eastAsia="宋体" w:hAnsi="宋体"/>
        </w:rPr>
        <w:t>,</w:t>
      </w:r>
      <w:r w:rsidRPr="00A860F6">
        <w:rPr>
          <w:rFonts w:ascii="Times New Roman" w:eastAsia="宋体" w:hAnsi="宋体"/>
        </w:rPr>
        <w:t>其致病机制是核孔复合体的运输障碍。下列说法错误的是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核孔数量随细胞种类以及细胞代谢状况不同而有所差别</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核孔复合体从功能上说具有双向性</w:t>
      </w:r>
      <w:r w:rsidRPr="00A860F6">
        <w:rPr>
          <w:rFonts w:ascii="Times New Roman" w:eastAsia="宋体" w:hAnsi="宋体"/>
        </w:rPr>
        <w:t>,</w:t>
      </w:r>
      <w:r w:rsidRPr="00A860F6">
        <w:rPr>
          <w:rFonts w:ascii="Times New Roman" w:eastAsia="宋体" w:hAnsi="宋体"/>
        </w:rPr>
        <w:t>表现在既介导蛋白质的入核运输</w:t>
      </w:r>
      <w:r w:rsidRPr="00A860F6">
        <w:rPr>
          <w:rFonts w:ascii="Times New Roman" w:eastAsia="宋体" w:hAnsi="宋体"/>
        </w:rPr>
        <w:t>,</w:t>
      </w:r>
      <w:r w:rsidRPr="00A860F6">
        <w:rPr>
          <w:rFonts w:ascii="Times New Roman" w:eastAsia="宋体" w:hAnsi="宋体"/>
        </w:rPr>
        <w:t>又介导</w:t>
      </w:r>
      <w:r w:rsidRPr="00A860F6">
        <w:rPr>
          <w:rFonts w:ascii="Times New Roman" w:eastAsia="宋体" w:hAnsi="宋体"/>
        </w:rPr>
        <w:t>RNA</w:t>
      </w:r>
      <w:r w:rsidRPr="00A860F6">
        <w:rPr>
          <w:rFonts w:ascii="Times New Roman" w:eastAsia="宋体" w:hAnsi="宋体"/>
        </w:rPr>
        <w:t>等的出核运输</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核孔运输障碍发生的根本原因可能是编码核孔复合体的基因发生突变所致</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核膜由两层磷脂分子组成</w:t>
      </w:r>
      <w:r w:rsidRPr="00A860F6">
        <w:rPr>
          <w:rFonts w:ascii="Times New Roman" w:eastAsia="宋体" w:hAnsi="宋体"/>
        </w:rPr>
        <w:t>,</w:t>
      </w:r>
      <w:r w:rsidRPr="00A860F6">
        <w:rPr>
          <w:rFonts w:ascii="Times New Roman" w:eastAsia="宋体" w:hAnsi="宋体"/>
        </w:rPr>
        <w:t>房颤的成因与核膜内外的信息交流异常有关</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如图为汉麦林的地中海杯状藻实验</w:t>
      </w:r>
      <w:r w:rsidRPr="00A860F6">
        <w:rPr>
          <w:rFonts w:ascii="Times New Roman" w:eastAsia="宋体" w:hAnsi="宋体"/>
        </w:rPr>
        <w:t>,</w:t>
      </w:r>
      <w:r w:rsidRPr="00A860F6">
        <w:rPr>
          <w:rFonts w:ascii="Times New Roman" w:eastAsia="宋体" w:hAnsi="宋体"/>
        </w:rPr>
        <w:t>将单细胞的地中海杯状藻先在近核处切断</w:t>
      </w:r>
      <w:r w:rsidRPr="00A860F6">
        <w:rPr>
          <w:rFonts w:ascii="Times New Roman" w:eastAsia="宋体" w:hAnsi="宋体"/>
        </w:rPr>
        <w:t>,</w:t>
      </w:r>
      <w:r w:rsidRPr="00A860F6">
        <w:rPr>
          <w:rFonts w:ascii="Times New Roman" w:eastAsia="宋体" w:hAnsi="宋体"/>
        </w:rPr>
        <w:t>再在近杯处切断</w:t>
      </w:r>
      <w:r w:rsidRPr="00A860F6">
        <w:rPr>
          <w:rFonts w:ascii="Times New Roman" w:eastAsia="宋体" w:hAnsi="宋体"/>
        </w:rPr>
        <w:t>(a),</w:t>
      </w:r>
      <w:r w:rsidRPr="00A860F6">
        <w:rPr>
          <w:rFonts w:ascii="Times New Roman" w:eastAsia="宋体" w:hAnsi="宋体"/>
        </w:rPr>
        <w:t>中间的茎</w:t>
      </w:r>
      <w:r w:rsidRPr="00A860F6">
        <w:rPr>
          <w:rFonts w:ascii="Times New Roman" w:eastAsia="宋体" w:hAnsi="宋体"/>
        </w:rPr>
        <w:t>(b)</w:t>
      </w:r>
      <w:r w:rsidRPr="00A860F6">
        <w:rPr>
          <w:rFonts w:ascii="Times New Roman" w:eastAsia="宋体" w:hAnsi="宋体"/>
        </w:rPr>
        <w:t>置于海水中可再生一杯</w:t>
      </w:r>
      <w:r w:rsidRPr="00A860F6">
        <w:rPr>
          <w:rFonts w:ascii="Times New Roman" w:eastAsia="宋体" w:hAnsi="宋体"/>
        </w:rPr>
        <w:t>(c),</w:t>
      </w:r>
      <w:r w:rsidRPr="00A860F6">
        <w:rPr>
          <w:rFonts w:ascii="Times New Roman" w:eastAsia="宋体" w:hAnsi="宋体"/>
        </w:rPr>
        <w:t>但将此杯切掉后</w:t>
      </w:r>
      <w:r w:rsidRPr="00A860F6">
        <w:rPr>
          <w:rFonts w:ascii="Times New Roman" w:eastAsia="宋体" w:hAnsi="宋体"/>
        </w:rPr>
        <w:t>,</w:t>
      </w:r>
      <w:r w:rsidRPr="00A860F6">
        <w:rPr>
          <w:rFonts w:ascii="Times New Roman" w:eastAsia="宋体" w:hAnsi="宋体"/>
        </w:rPr>
        <w:t>不能再生第二杯</w:t>
      </w:r>
      <w:r w:rsidRPr="00A860F6">
        <w:rPr>
          <w:rFonts w:ascii="Times New Roman" w:eastAsia="宋体" w:hAnsi="宋体"/>
        </w:rPr>
        <w:t>(d)</w:t>
      </w:r>
      <w:r w:rsidRPr="00A860F6">
        <w:rPr>
          <w:rFonts w:ascii="Times New Roman" w:eastAsia="宋体" w:hAnsi="宋体"/>
        </w:rPr>
        <w:t>。对这个实验的解释合理的是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526480" cy="545760"/>
            <wp:effectExtent l="0" t="0" r="0" b="0"/>
            <wp:docPr id="64" name="21H83.eps" descr="id:2147485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1" cstate="print"/>
                    <a:stretch>
                      <a:fillRect/>
                    </a:stretch>
                  </pic:blipFill>
                  <pic:spPr>
                    <a:xfrm>
                      <a:off x="0" y="0"/>
                      <a:ext cx="2526480" cy="545760"/>
                    </a:xfrm>
                    <a:prstGeom prst="rect">
                      <a:avLst/>
                    </a:prstGeom>
                  </pic:spPr>
                </pic:pic>
              </a:graphicData>
            </a:graphic>
          </wp:inline>
        </w:drawing>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决定杯状藻藻杯的形态发生的遗传信息来自细胞核</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决定杯状藻藻杯的形态发生的遗传信息来自细胞质</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杯状藻藻杯的形态发生是细胞核和细胞质的遗传物质共同作用的结果</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b</w:t>
      </w:r>
      <w:r w:rsidRPr="00A860F6">
        <w:rPr>
          <w:rFonts w:ascii="Times New Roman" w:eastAsia="宋体" w:hAnsi="宋体"/>
        </w:rPr>
        <w:t>能再生一杯是因为</w:t>
      </w:r>
      <w:r w:rsidRPr="00A860F6">
        <w:rPr>
          <w:rFonts w:ascii="Times New Roman" w:eastAsia="宋体" w:hAnsi="宋体"/>
        </w:rPr>
        <w:t>b</w:t>
      </w:r>
      <w:r w:rsidRPr="00A860F6">
        <w:rPr>
          <w:rFonts w:ascii="Times New Roman" w:eastAsia="宋体" w:hAnsi="宋体"/>
        </w:rPr>
        <w:t>中含有由细胞核转录而来的遗传信息</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山东青岛一模</w:t>
      </w:r>
      <w:r w:rsidRPr="00A860F6">
        <w:rPr>
          <w:rFonts w:ascii="Times New Roman" w:eastAsia="宋体" w:hAnsi="宋体"/>
        </w:rPr>
        <w:t>)</w:t>
      </w:r>
      <w:r w:rsidRPr="00A860F6">
        <w:rPr>
          <w:rFonts w:ascii="Times New Roman" w:eastAsia="宋体" w:hAnsi="宋体"/>
        </w:rPr>
        <w:t>科学家设计了仅</w:t>
      </w:r>
      <w:r w:rsidRPr="00A860F6">
        <w:rPr>
          <w:rFonts w:ascii="Times New Roman" w:eastAsia="宋体" w:hAnsi="宋体"/>
        </w:rPr>
        <w:t>1 nm</w:t>
      </w:r>
      <w:r w:rsidRPr="00A860F6">
        <w:rPr>
          <w:rFonts w:ascii="Times New Roman" w:eastAsia="宋体" w:hAnsi="宋体"/>
        </w:rPr>
        <w:t>宽的分子转子</w:t>
      </w:r>
      <w:r w:rsidRPr="00A860F6">
        <w:rPr>
          <w:rFonts w:ascii="Times New Roman" w:eastAsia="宋体" w:hAnsi="宋体"/>
        </w:rPr>
        <w:t>,</w:t>
      </w:r>
      <w:r w:rsidRPr="00A860F6">
        <w:rPr>
          <w:rFonts w:ascii="Times New Roman" w:eastAsia="宋体" w:hAnsi="宋体"/>
        </w:rPr>
        <w:t>该转子由紫外光驱动</w:t>
      </w:r>
      <w:r w:rsidRPr="00A860F6">
        <w:rPr>
          <w:rFonts w:ascii="Times New Roman" w:eastAsia="宋体" w:hAnsi="宋体"/>
        </w:rPr>
        <w:t>,</w:t>
      </w:r>
      <w:r w:rsidRPr="00A860F6">
        <w:rPr>
          <w:rFonts w:ascii="Times New Roman" w:eastAsia="宋体" w:hAnsi="宋体"/>
        </w:rPr>
        <w:t>能以每秒</w:t>
      </w:r>
      <w:r w:rsidRPr="00A860F6">
        <w:rPr>
          <w:rFonts w:ascii="Times New Roman" w:eastAsia="宋体" w:hAnsi="宋体"/>
        </w:rPr>
        <w:t>200</w:t>
      </w:r>
      <w:r w:rsidRPr="00A860F6">
        <w:rPr>
          <w:rFonts w:ascii="Times New Roman" w:eastAsia="宋体" w:hAnsi="宋体"/>
        </w:rPr>
        <w:t>万</w:t>
      </w:r>
      <w:r w:rsidRPr="00A860F6">
        <w:rPr>
          <w:rFonts w:ascii="Times New Roman" w:eastAsia="宋体" w:hAnsi="宋体"/>
        </w:rPr>
        <w:t>~300</w:t>
      </w:r>
      <w:r w:rsidRPr="00A860F6">
        <w:rPr>
          <w:rFonts w:ascii="Times New Roman" w:eastAsia="宋体" w:hAnsi="宋体"/>
        </w:rPr>
        <w:t>万的转速进行旋转</w:t>
      </w:r>
      <w:r w:rsidRPr="00A860F6">
        <w:rPr>
          <w:rFonts w:ascii="Times New Roman" w:eastAsia="宋体" w:hAnsi="宋体"/>
        </w:rPr>
        <w:t>,</w:t>
      </w:r>
      <w:r w:rsidRPr="00A860F6">
        <w:rPr>
          <w:rFonts w:ascii="Times New Roman" w:eastAsia="宋体" w:hAnsi="宋体"/>
        </w:rPr>
        <w:t>从而在单个细胞的膜上钻孔。当分子转子与特定的靶细胞结合后</w:t>
      </w:r>
      <w:r w:rsidRPr="00A860F6">
        <w:rPr>
          <w:rFonts w:ascii="Times New Roman" w:eastAsia="宋体" w:hAnsi="宋体"/>
        </w:rPr>
        <w:t>,</w:t>
      </w:r>
      <w:r w:rsidRPr="00A860F6">
        <w:rPr>
          <w:rFonts w:ascii="Times New Roman" w:eastAsia="宋体" w:hAnsi="宋体"/>
        </w:rPr>
        <w:t>就有望将治疗试剂运送到这些细胞中</w:t>
      </w:r>
      <w:r w:rsidRPr="00A860F6">
        <w:rPr>
          <w:rFonts w:ascii="Times New Roman" w:eastAsia="宋体" w:hAnsi="宋体"/>
        </w:rPr>
        <w:t>,</w:t>
      </w:r>
      <w:r w:rsidRPr="00A860F6">
        <w:rPr>
          <w:rFonts w:ascii="Times New Roman" w:eastAsia="宋体" w:hAnsi="宋体"/>
        </w:rPr>
        <w:t>或者直接诱导这些细胞死亡。下图为分子转子钻孔过程的示意图</w:t>
      </w:r>
      <w:r w:rsidRPr="00A860F6">
        <w:rPr>
          <w:rFonts w:ascii="Times New Roman" w:eastAsia="宋体" w:hAnsi="宋体"/>
        </w:rPr>
        <w:t>,</w:t>
      </w:r>
      <w:r w:rsidRPr="00A860F6">
        <w:rPr>
          <w:rFonts w:ascii="Times New Roman" w:eastAsia="宋体" w:hAnsi="宋体"/>
        </w:rPr>
        <w:t>有关说法正确的是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0635F7" w:rsidRPr="00A860F6" w:rsidRDefault="000635F7" w:rsidP="000635F7">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396080" cy="1396080"/>
            <wp:effectExtent l="0" t="0" r="0" b="0"/>
            <wp:docPr id="65" name="21H84.eps" descr="id:2147485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2" cstate="print"/>
                    <a:stretch>
                      <a:fillRect/>
                    </a:stretch>
                  </pic:blipFill>
                  <pic:spPr>
                    <a:xfrm>
                      <a:off x="0" y="0"/>
                      <a:ext cx="1396080" cy="1396080"/>
                    </a:xfrm>
                    <a:prstGeom prst="rect">
                      <a:avLst/>
                    </a:prstGeom>
                  </pic:spPr>
                </pic:pic>
              </a:graphicData>
            </a:graphic>
          </wp:inline>
        </w:drawing>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A</w:t>
      </w:r>
      <w:r w:rsidRPr="00A860F6">
        <w:rPr>
          <w:rFonts w:ascii="Times New Roman" w:eastAsia="宋体" w:hAnsi="Times New Roman" w:cs="Times New Roman"/>
        </w:rPr>
        <w:t>.</w:t>
      </w:r>
      <w:r w:rsidRPr="00A860F6">
        <w:rPr>
          <w:rFonts w:ascii="Times New Roman" w:eastAsia="宋体" w:hAnsi="宋体"/>
        </w:rPr>
        <w:t>将治疗试剂运送到细胞中</w:t>
      </w:r>
      <w:r w:rsidRPr="00A860F6">
        <w:rPr>
          <w:rFonts w:ascii="Times New Roman" w:eastAsia="宋体" w:hAnsi="宋体"/>
        </w:rPr>
        <w:t>,</w:t>
      </w:r>
      <w:r w:rsidRPr="00A860F6">
        <w:rPr>
          <w:rFonts w:ascii="Times New Roman" w:eastAsia="宋体" w:hAnsi="宋体"/>
        </w:rPr>
        <w:t>分子转子需要钻开两层生物膜</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钻孔后才可以运送治疗试剂</w:t>
      </w:r>
      <w:r w:rsidRPr="00A860F6">
        <w:rPr>
          <w:rFonts w:ascii="Times New Roman" w:eastAsia="宋体" w:hAnsi="宋体"/>
        </w:rPr>
        <w:t>,</w:t>
      </w:r>
      <w:r w:rsidRPr="00A860F6">
        <w:rPr>
          <w:rFonts w:ascii="Times New Roman" w:eastAsia="宋体" w:hAnsi="宋体"/>
        </w:rPr>
        <w:t>说明了细胞膜具有选择透过性</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该过程体现出磷脂分子具有流动性</w:t>
      </w:r>
      <w:r w:rsidRPr="00A860F6">
        <w:rPr>
          <w:rFonts w:ascii="Times New Roman" w:eastAsia="宋体" w:hAnsi="宋体"/>
        </w:rPr>
        <w:t>,</w:t>
      </w:r>
      <w:r w:rsidRPr="00A860F6">
        <w:rPr>
          <w:rFonts w:ascii="Times New Roman" w:eastAsia="宋体" w:hAnsi="宋体"/>
        </w:rPr>
        <w:t>而蛋白质分子无流动性</w:t>
      </w:r>
    </w:p>
    <w:p w:rsidR="000635F7" w:rsidRPr="00A860F6" w:rsidRDefault="000635F7" w:rsidP="000635F7">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一个细胞是否能成为靶细胞</w:t>
      </w:r>
      <w:r w:rsidRPr="00A860F6">
        <w:rPr>
          <w:rFonts w:ascii="Times New Roman" w:eastAsia="宋体" w:hAnsi="宋体"/>
        </w:rPr>
        <w:t>,</w:t>
      </w:r>
      <w:r w:rsidRPr="00A860F6">
        <w:rPr>
          <w:rFonts w:ascii="Times New Roman" w:eastAsia="宋体" w:hAnsi="宋体"/>
        </w:rPr>
        <w:t>很可能与表面的糖蛋白有关</w:t>
      </w:r>
    </w:p>
    <w:p w:rsidR="000635F7" w:rsidRPr="00A860F6" w:rsidRDefault="000635F7" w:rsidP="000635F7">
      <w:pPr>
        <w:tabs>
          <w:tab w:val="left" w:pos="1871"/>
          <w:tab w:val="left" w:pos="3407"/>
          <w:tab w:val="left" w:pos="4949"/>
          <w:tab w:val="left" w:pos="6599"/>
        </w:tabs>
        <w:rPr>
          <w:rFonts w:ascii="Times New Roman" w:eastAsia="宋体" w:hAnsi="宋体"/>
        </w:rPr>
      </w:pPr>
    </w:p>
    <w:p w:rsidR="000635F7" w:rsidRPr="00A860F6" w:rsidRDefault="000635F7" w:rsidP="000635F7">
      <w:pPr>
        <w:tabs>
          <w:tab w:val="left" w:pos="1871"/>
          <w:tab w:val="left" w:pos="3407"/>
          <w:tab w:val="left" w:pos="4949"/>
          <w:tab w:val="left" w:pos="6599"/>
        </w:tabs>
        <w:rPr>
          <w:rFonts w:ascii="Times New Roman" w:eastAsia="宋体" w:hAnsi="宋体"/>
        </w:rPr>
      </w:pPr>
    </w:p>
    <w:p w:rsidR="000635F7" w:rsidRPr="003238D2" w:rsidRDefault="000635F7" w:rsidP="000635F7">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4</w:t>
      </w:r>
      <w:r w:rsidRPr="003238D2">
        <w:rPr>
          <w:rFonts w:ascii="Times New Roman" w:eastAsia="宋体" w:hAnsi="宋体"/>
          <w:sz w:val="40"/>
        </w:rPr>
        <w:t xml:space="preserve">　细胞膜和细胞核</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电子显微镜下可以观察到细胞膜清晰的暗</w:t>
      </w:r>
      <w:r w:rsidRPr="003238D2">
        <w:rPr>
          <w:rFonts w:ascii="Times New Roman" w:eastAsia="宋体" w:hAnsi="Times New Roman" w:cs="Times New Roman"/>
          <w:sz w:val="24"/>
        </w:rPr>
        <w:t>—</w:t>
      </w:r>
      <w:r w:rsidRPr="003238D2">
        <w:rPr>
          <w:rFonts w:ascii="Times New Roman" w:eastAsia="仿宋" w:hAnsi="仿宋"/>
          <w:sz w:val="24"/>
        </w:rPr>
        <w:t>亮</w:t>
      </w:r>
      <w:r w:rsidRPr="003238D2">
        <w:rPr>
          <w:rFonts w:ascii="Times New Roman" w:eastAsia="宋体" w:hAnsi="Times New Roman" w:cs="Times New Roman"/>
          <w:sz w:val="24"/>
        </w:rPr>
        <w:t>—</w:t>
      </w:r>
      <w:r w:rsidRPr="003238D2">
        <w:rPr>
          <w:rFonts w:ascii="Times New Roman" w:eastAsia="仿宋" w:hAnsi="仿宋"/>
          <w:sz w:val="24"/>
        </w:rPr>
        <w:t>暗三层结构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组成生物膜的基本支架是磷脂双分子层</w:t>
      </w:r>
      <w:r w:rsidRPr="003238D2">
        <w:rPr>
          <w:rFonts w:ascii="Times New Roman" w:eastAsia="宋体" w:hAnsi="宋体"/>
          <w:sz w:val="24"/>
        </w:rPr>
        <w:t>,</w:t>
      </w:r>
      <w:r w:rsidRPr="003238D2">
        <w:rPr>
          <w:rFonts w:ascii="Times New Roman" w:eastAsia="仿宋" w:hAnsi="仿宋"/>
          <w:sz w:val="24"/>
        </w:rPr>
        <w:t>其中磷酸基团具有亲水性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细胞膜上蛋白质的种类和数量</w:t>
      </w:r>
      <w:r w:rsidRPr="003238D2">
        <w:rPr>
          <w:rFonts w:ascii="Times New Roman" w:eastAsia="宋体" w:hAnsi="宋体"/>
          <w:sz w:val="24"/>
        </w:rPr>
        <w:t>,</w:t>
      </w:r>
      <w:r w:rsidRPr="003238D2">
        <w:rPr>
          <w:rFonts w:ascii="Times New Roman" w:eastAsia="仿宋" w:hAnsi="仿宋"/>
          <w:sz w:val="24"/>
        </w:rPr>
        <w:t>与物质运输和信息交流密切相关</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各种生物膜在结构和功能上密切联系</w:t>
      </w:r>
      <w:r w:rsidRPr="003238D2">
        <w:rPr>
          <w:rFonts w:ascii="Times New Roman" w:eastAsia="宋体" w:hAnsi="宋体"/>
          <w:sz w:val="24"/>
        </w:rPr>
        <w:t>,</w:t>
      </w:r>
      <w:r w:rsidRPr="003238D2">
        <w:rPr>
          <w:rFonts w:ascii="Times New Roman" w:eastAsia="仿宋" w:hAnsi="仿宋"/>
          <w:sz w:val="24"/>
        </w:rPr>
        <w:t>有的依赖具膜小泡实现相互转化和成分更新</w:t>
      </w:r>
      <w:r w:rsidRPr="003238D2">
        <w:rPr>
          <w:rFonts w:ascii="Times New Roman" w:eastAsia="宋体" w:hAnsi="宋体"/>
          <w:sz w:val="24"/>
        </w:rPr>
        <w:t>,</w:t>
      </w:r>
      <w:r w:rsidRPr="003238D2">
        <w:rPr>
          <w:rFonts w:ascii="Times New Roman" w:eastAsia="仿宋" w:hAnsi="仿宋"/>
          <w:sz w:val="24"/>
        </w:rPr>
        <w:t>有的直接相连</w:t>
      </w:r>
      <w:r w:rsidRPr="003238D2">
        <w:rPr>
          <w:rFonts w:ascii="Times New Roman" w:eastAsia="宋体" w:hAnsi="宋体"/>
          <w:sz w:val="24"/>
        </w:rPr>
        <w:t>,</w:t>
      </w:r>
      <w:r w:rsidRPr="003238D2">
        <w:rPr>
          <w:rFonts w:ascii="Times New Roman" w:eastAsia="仿宋" w:hAnsi="仿宋"/>
          <w:sz w:val="24"/>
        </w:rPr>
        <w:t>不需要依赖具膜小泡</w:t>
      </w:r>
      <w:r w:rsidRPr="003238D2">
        <w:rPr>
          <w:rFonts w:ascii="Times New Roman" w:eastAsia="宋体" w:hAnsi="宋体"/>
          <w:sz w:val="24"/>
        </w:rPr>
        <w:t>,D</w:t>
      </w:r>
      <w:r w:rsidRPr="003238D2">
        <w:rPr>
          <w:rFonts w:ascii="Times New Roman" w:eastAsia="仿宋" w:hAnsi="仿宋"/>
          <w:sz w:val="24"/>
        </w:rPr>
        <w:t>项错误。</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激素调节属于体液调节</w:t>
      </w:r>
      <w:r w:rsidRPr="003238D2">
        <w:rPr>
          <w:rFonts w:ascii="Times New Roman" w:eastAsia="宋体" w:hAnsi="宋体"/>
          <w:sz w:val="24"/>
        </w:rPr>
        <w:t>,</w:t>
      </w:r>
      <w:r w:rsidRPr="003238D2">
        <w:rPr>
          <w:rFonts w:ascii="Times New Roman" w:eastAsia="仿宋" w:hAnsi="仿宋"/>
          <w:sz w:val="24"/>
        </w:rPr>
        <w:t>激素由体液运输</w:t>
      </w:r>
      <w:r w:rsidRPr="003238D2">
        <w:rPr>
          <w:rFonts w:ascii="Times New Roman" w:eastAsia="宋体" w:hAnsi="宋体"/>
          <w:sz w:val="24"/>
        </w:rPr>
        <w:t>,</w:t>
      </w:r>
      <w:r w:rsidRPr="003238D2">
        <w:rPr>
          <w:rFonts w:ascii="Times New Roman" w:eastAsia="仿宋" w:hAnsi="仿宋"/>
          <w:sz w:val="24"/>
        </w:rPr>
        <w:t>作用于靶细胞或靶器官。精子与卵细胞结合依赖于细胞膜的接触。本题未涉及神经调节</w:t>
      </w:r>
      <w:r w:rsidRPr="003238D2">
        <w:rPr>
          <w:rFonts w:ascii="Times New Roman" w:eastAsia="宋体" w:hAnsi="宋体"/>
          <w:sz w:val="24"/>
        </w:rPr>
        <w:t>,</w:t>
      </w:r>
      <w:r w:rsidRPr="003238D2">
        <w:rPr>
          <w:rFonts w:ascii="Times New Roman" w:eastAsia="仿宋" w:hAnsi="仿宋"/>
          <w:sz w:val="24"/>
        </w:rPr>
        <w:t>排除</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两项。胞间连丝是植物细胞特有的信息传递通道</w:t>
      </w:r>
      <w:r w:rsidRPr="003238D2">
        <w:rPr>
          <w:rFonts w:ascii="Times New Roman" w:eastAsia="宋体" w:hAnsi="宋体"/>
          <w:sz w:val="24"/>
        </w:rPr>
        <w:t>,</w:t>
      </w:r>
      <w:r w:rsidRPr="003238D2">
        <w:rPr>
          <w:rFonts w:ascii="Times New Roman" w:eastAsia="仿宋" w:hAnsi="仿宋"/>
          <w:sz w:val="24"/>
        </w:rPr>
        <w:t>排除</w:t>
      </w:r>
      <w:r w:rsidRPr="003238D2">
        <w:rPr>
          <w:rFonts w:ascii="Times New Roman" w:eastAsia="宋体" w:hAnsi="宋体"/>
          <w:sz w:val="24"/>
        </w:rPr>
        <w:t>C</w:t>
      </w:r>
      <w:r w:rsidRPr="003238D2">
        <w:rPr>
          <w:rFonts w:ascii="Times New Roman" w:eastAsia="仿宋" w:hAnsi="仿宋"/>
          <w:sz w:val="24"/>
        </w:rPr>
        <w:t>项。</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在物质的跨膜运输中</w:t>
      </w:r>
      <w:r w:rsidRPr="003238D2">
        <w:rPr>
          <w:rFonts w:ascii="Times New Roman" w:eastAsia="宋体" w:hAnsi="宋体"/>
          <w:sz w:val="24"/>
        </w:rPr>
        <w:t>,</w:t>
      </w:r>
      <w:r w:rsidRPr="003238D2">
        <w:rPr>
          <w:rFonts w:ascii="Times New Roman" w:eastAsia="仿宋" w:hAnsi="仿宋"/>
          <w:sz w:val="24"/>
        </w:rPr>
        <w:t>离子主要通过主动运输的方式进出细胞</w:t>
      </w:r>
      <w:r w:rsidRPr="003238D2">
        <w:rPr>
          <w:rFonts w:ascii="Times New Roman" w:eastAsia="宋体" w:hAnsi="宋体"/>
          <w:sz w:val="24"/>
        </w:rPr>
        <w:t>,</w:t>
      </w:r>
      <w:r w:rsidRPr="003238D2">
        <w:rPr>
          <w:rFonts w:ascii="Times New Roman" w:eastAsia="仿宋" w:hAnsi="仿宋"/>
          <w:sz w:val="24"/>
        </w:rPr>
        <w:t>方向是从低浓度到高浓度</w:t>
      </w:r>
      <w:r w:rsidRPr="003238D2">
        <w:rPr>
          <w:rFonts w:ascii="Times New Roman" w:eastAsia="宋体" w:hAnsi="宋体"/>
          <w:sz w:val="24"/>
        </w:rPr>
        <w:t>,</w:t>
      </w:r>
      <w:r w:rsidRPr="003238D2">
        <w:rPr>
          <w:rFonts w:ascii="Times New Roman" w:eastAsia="仿宋" w:hAnsi="仿宋"/>
          <w:sz w:val="24"/>
        </w:rPr>
        <w:t>主动运输会使细胞内外的浓度差增大</w:t>
      </w:r>
      <w:r w:rsidRPr="003238D2">
        <w:rPr>
          <w:rFonts w:ascii="Times New Roman" w:eastAsia="宋体" w:hAnsi="宋体"/>
          <w:sz w:val="24"/>
        </w:rPr>
        <w:t>;</w:t>
      </w:r>
      <w:r w:rsidRPr="003238D2">
        <w:rPr>
          <w:rFonts w:ascii="Times New Roman" w:eastAsia="仿宋" w:hAnsi="仿宋"/>
          <w:sz w:val="24"/>
        </w:rPr>
        <w:t>自由扩散和协助扩散的方向是由高浓度到低浓度</w:t>
      </w:r>
      <w:r w:rsidRPr="003238D2">
        <w:rPr>
          <w:rFonts w:ascii="Times New Roman" w:eastAsia="宋体" w:hAnsi="宋体"/>
          <w:sz w:val="24"/>
        </w:rPr>
        <w:t>,</w:t>
      </w:r>
      <w:r w:rsidRPr="003238D2">
        <w:rPr>
          <w:rFonts w:ascii="Times New Roman" w:eastAsia="仿宋" w:hAnsi="仿宋"/>
          <w:sz w:val="24"/>
        </w:rPr>
        <w:t>结果使细胞内外的物质浓度趋于平衡</w:t>
      </w:r>
      <w:r w:rsidRPr="003238D2">
        <w:rPr>
          <w:rFonts w:ascii="Times New Roman" w:eastAsia="宋体" w:hAnsi="宋体"/>
          <w:sz w:val="24"/>
        </w:rPr>
        <w:t>,</w:t>
      </w:r>
      <w:r w:rsidRPr="003238D2">
        <w:rPr>
          <w:rFonts w:ascii="Times New Roman" w:eastAsia="仿宋" w:hAnsi="仿宋"/>
          <w:sz w:val="24"/>
        </w:rPr>
        <w:t>故细胞膜两侧的离子浓度差是通过主动运输实现的</w:t>
      </w:r>
      <w:r w:rsidRPr="003238D2">
        <w:rPr>
          <w:rFonts w:ascii="Times New Roman" w:eastAsia="宋体" w:hAnsi="宋体"/>
          <w:sz w:val="24"/>
        </w:rPr>
        <w:t>,A</w:t>
      </w:r>
      <w:r w:rsidRPr="003238D2">
        <w:rPr>
          <w:rFonts w:ascii="Times New Roman" w:eastAsia="仿宋" w:hAnsi="仿宋"/>
          <w:sz w:val="24"/>
        </w:rPr>
        <w:t>项错误。细胞膜与线粒体膜、核膜都属于生物膜</w:t>
      </w:r>
      <w:r w:rsidRPr="003238D2">
        <w:rPr>
          <w:rFonts w:ascii="Times New Roman" w:eastAsia="宋体" w:hAnsi="宋体"/>
          <w:sz w:val="24"/>
        </w:rPr>
        <w:t>,</w:t>
      </w:r>
      <w:r w:rsidRPr="003238D2">
        <w:rPr>
          <w:rFonts w:ascii="Times New Roman" w:eastAsia="仿宋" w:hAnsi="仿宋"/>
          <w:sz w:val="24"/>
        </w:rPr>
        <w:t>它们所含蛋白质的功能不完全相同</w:t>
      </w:r>
      <w:r w:rsidRPr="003238D2">
        <w:rPr>
          <w:rFonts w:ascii="Times New Roman" w:eastAsia="宋体" w:hAnsi="宋体"/>
          <w:sz w:val="24"/>
        </w:rPr>
        <w:t>,B</w:t>
      </w:r>
      <w:r w:rsidRPr="003238D2">
        <w:rPr>
          <w:rFonts w:ascii="Times New Roman" w:eastAsia="仿宋" w:hAnsi="仿宋"/>
          <w:sz w:val="24"/>
        </w:rPr>
        <w:t>项错误。分泌蛋白分泌到细胞外的过程中存在囊泡的形成以及囊泡与其他细胞器膜的融合</w:t>
      </w:r>
      <w:r w:rsidRPr="003238D2">
        <w:rPr>
          <w:rFonts w:ascii="Times New Roman" w:eastAsia="宋体" w:hAnsi="宋体"/>
          <w:sz w:val="24"/>
        </w:rPr>
        <w:t>,</w:t>
      </w:r>
      <w:r w:rsidRPr="003238D2">
        <w:rPr>
          <w:rFonts w:ascii="Times New Roman" w:eastAsia="仿宋" w:hAnsi="仿宋"/>
          <w:sz w:val="24"/>
        </w:rPr>
        <w:t>故存在膜脂的流动</w:t>
      </w:r>
      <w:r w:rsidRPr="003238D2">
        <w:rPr>
          <w:rFonts w:ascii="Times New Roman" w:eastAsia="宋体" w:hAnsi="宋体"/>
          <w:sz w:val="24"/>
        </w:rPr>
        <w:t>,C</w:t>
      </w:r>
      <w:r w:rsidRPr="003238D2">
        <w:rPr>
          <w:rFonts w:ascii="Times New Roman" w:eastAsia="仿宋" w:hAnsi="仿宋"/>
          <w:sz w:val="24"/>
        </w:rPr>
        <w:t>项正确。生物膜中的磷脂分子由甘油、脂肪酸和磷酸组成</w:t>
      </w:r>
      <w:r w:rsidRPr="003238D2">
        <w:rPr>
          <w:rFonts w:ascii="Times New Roman" w:eastAsia="宋体" w:hAnsi="宋体"/>
          <w:sz w:val="24"/>
        </w:rPr>
        <w:t>,D</w:t>
      </w:r>
      <w:r w:rsidRPr="003238D2">
        <w:rPr>
          <w:rFonts w:ascii="Times New Roman" w:eastAsia="仿宋" w:hAnsi="仿宋"/>
          <w:sz w:val="24"/>
        </w:rPr>
        <w:t>项错误。</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细胞膜的主要成分是磷脂和蛋白质</w:t>
      </w:r>
      <w:r w:rsidRPr="003238D2">
        <w:rPr>
          <w:rFonts w:ascii="Times New Roman" w:eastAsia="宋体" w:hAnsi="宋体"/>
          <w:sz w:val="24"/>
        </w:rPr>
        <w:t>,</w:t>
      </w:r>
      <w:r w:rsidRPr="003238D2">
        <w:rPr>
          <w:rFonts w:ascii="Times New Roman" w:eastAsia="仿宋" w:hAnsi="仿宋"/>
          <w:sz w:val="24"/>
        </w:rPr>
        <w:t>磷脂属于脂质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细胞衰老时</w:t>
      </w:r>
      <w:r w:rsidRPr="003238D2">
        <w:rPr>
          <w:rFonts w:ascii="Times New Roman" w:eastAsia="宋体" w:hAnsi="宋体"/>
          <w:sz w:val="24"/>
        </w:rPr>
        <w:t>,</w:t>
      </w:r>
      <w:r w:rsidRPr="003238D2">
        <w:rPr>
          <w:rFonts w:ascii="Times New Roman" w:eastAsia="仿宋" w:hAnsi="仿宋"/>
          <w:sz w:val="24"/>
        </w:rPr>
        <w:t>细胞膜的通透性改变</w:t>
      </w:r>
      <w:r w:rsidRPr="003238D2">
        <w:rPr>
          <w:rFonts w:ascii="Times New Roman" w:eastAsia="宋体" w:hAnsi="宋体"/>
          <w:sz w:val="24"/>
        </w:rPr>
        <w:t>,</w:t>
      </w:r>
      <w:r w:rsidRPr="003238D2">
        <w:rPr>
          <w:rFonts w:ascii="Times New Roman" w:eastAsia="仿宋" w:hAnsi="仿宋"/>
          <w:sz w:val="24"/>
        </w:rPr>
        <w:t>物质运输能力降低</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甘油虽是极性分子</w:t>
      </w:r>
      <w:r w:rsidRPr="003238D2">
        <w:rPr>
          <w:rFonts w:ascii="Times New Roman" w:eastAsia="宋体" w:hAnsi="宋体"/>
          <w:sz w:val="24"/>
        </w:rPr>
        <w:t>,</w:t>
      </w:r>
      <w:r w:rsidRPr="003238D2">
        <w:rPr>
          <w:rFonts w:ascii="Times New Roman" w:eastAsia="仿宋" w:hAnsi="仿宋"/>
          <w:sz w:val="24"/>
        </w:rPr>
        <w:t>但具有较强的脂溶性</w:t>
      </w:r>
      <w:r w:rsidRPr="003238D2">
        <w:rPr>
          <w:rFonts w:ascii="Times New Roman" w:eastAsia="宋体" w:hAnsi="宋体"/>
          <w:sz w:val="24"/>
        </w:rPr>
        <w:t>,</w:t>
      </w:r>
      <w:r w:rsidRPr="003238D2">
        <w:rPr>
          <w:rFonts w:ascii="Times New Roman" w:eastAsia="仿宋" w:hAnsi="仿宋"/>
          <w:sz w:val="24"/>
        </w:rPr>
        <w:t>以自由扩散的方式进出细胞膜</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细胞产生的激素与靶细胞膜上的受体结合从而完成细胞间的信息传递</w:t>
      </w:r>
      <w:r w:rsidRPr="003238D2">
        <w:rPr>
          <w:rFonts w:ascii="Times New Roman" w:eastAsia="宋体" w:hAnsi="宋体"/>
          <w:sz w:val="24"/>
        </w:rPr>
        <w:t>,D</w:t>
      </w:r>
      <w:r w:rsidRPr="003238D2">
        <w:rPr>
          <w:rFonts w:ascii="Times New Roman" w:eastAsia="仿宋" w:hAnsi="仿宋"/>
          <w:sz w:val="24"/>
        </w:rPr>
        <w:t>项正确。</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细胞膜两侧的离子浓度差是通过主动运输实现的</w:t>
      </w:r>
      <w:r w:rsidRPr="003238D2">
        <w:rPr>
          <w:rFonts w:ascii="Times New Roman" w:eastAsia="宋体" w:hAnsi="宋体"/>
          <w:sz w:val="24"/>
        </w:rPr>
        <w:t>,D</w:t>
      </w:r>
      <w:r w:rsidRPr="003238D2">
        <w:rPr>
          <w:rFonts w:ascii="Times New Roman" w:eastAsia="仿宋" w:hAnsi="仿宋"/>
          <w:sz w:val="24"/>
        </w:rPr>
        <w:t>项错误。</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球形脂质体的双层脂分子的亲水端朝外</w:t>
      </w:r>
      <w:r w:rsidRPr="003238D2">
        <w:rPr>
          <w:rFonts w:ascii="Times New Roman" w:eastAsia="宋体" w:hAnsi="宋体"/>
          <w:sz w:val="24"/>
        </w:rPr>
        <w:t>,</w:t>
      </w:r>
      <w:r w:rsidRPr="003238D2">
        <w:rPr>
          <w:rFonts w:ascii="Times New Roman" w:eastAsia="仿宋" w:hAnsi="仿宋"/>
          <w:sz w:val="24"/>
        </w:rPr>
        <w:t>疏水端朝内</w:t>
      </w:r>
      <w:r w:rsidRPr="003238D2">
        <w:rPr>
          <w:rFonts w:ascii="Times New Roman" w:eastAsia="宋体" w:hAnsi="宋体"/>
          <w:sz w:val="24"/>
        </w:rPr>
        <w:t>,</w:t>
      </w:r>
      <w:r w:rsidRPr="003238D2">
        <w:rPr>
          <w:rFonts w:ascii="Times New Roman" w:eastAsia="仿宋" w:hAnsi="仿宋"/>
          <w:sz w:val="24"/>
        </w:rPr>
        <w:t>所以图中</w:t>
      </w:r>
      <w:r w:rsidRPr="003238D2">
        <w:rPr>
          <w:rFonts w:ascii="Times New Roman" w:eastAsia="宋体" w:hAnsi="宋体"/>
          <w:sz w:val="24"/>
        </w:rPr>
        <w:t>a</w:t>
      </w:r>
      <w:r w:rsidRPr="003238D2">
        <w:rPr>
          <w:rFonts w:ascii="Times New Roman" w:eastAsia="仿宋" w:hAnsi="仿宋"/>
          <w:sz w:val="24"/>
        </w:rPr>
        <w:t>处可嵌入水溶性物质</w:t>
      </w:r>
      <w:r w:rsidRPr="003238D2">
        <w:rPr>
          <w:rFonts w:ascii="Times New Roman" w:eastAsia="宋体" w:hAnsi="宋体"/>
          <w:sz w:val="24"/>
        </w:rPr>
        <w:t>,b</w:t>
      </w:r>
      <w:r w:rsidRPr="003238D2">
        <w:rPr>
          <w:rFonts w:ascii="Times New Roman" w:eastAsia="仿宋" w:hAnsi="仿宋"/>
          <w:sz w:val="24"/>
        </w:rPr>
        <w:t>处可嵌入脂溶性物质</w:t>
      </w:r>
      <w:r w:rsidRPr="003238D2">
        <w:rPr>
          <w:rFonts w:ascii="Times New Roman" w:eastAsia="宋体" w:hAnsi="宋体"/>
          <w:sz w:val="24"/>
        </w:rPr>
        <w:t>,</w:t>
      </w:r>
      <w:r w:rsidRPr="003238D2">
        <w:rPr>
          <w:rFonts w:ascii="Times New Roman" w:eastAsia="仿宋" w:hAnsi="仿宋"/>
          <w:sz w:val="24"/>
        </w:rPr>
        <w:t>利用脂质体可以和细胞膜融合的特点</w:t>
      </w:r>
      <w:r w:rsidRPr="003238D2">
        <w:rPr>
          <w:rFonts w:ascii="Times New Roman" w:eastAsia="宋体" w:hAnsi="宋体"/>
          <w:sz w:val="24"/>
        </w:rPr>
        <w:t>,</w:t>
      </w:r>
      <w:r w:rsidRPr="003238D2">
        <w:rPr>
          <w:rFonts w:ascii="Times New Roman" w:eastAsia="仿宋" w:hAnsi="仿宋"/>
          <w:sz w:val="24"/>
        </w:rPr>
        <w:t>将药物送入靶细胞内部。</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欧文顿结合大量的物质通透性实验</w:t>
      </w:r>
      <w:r w:rsidRPr="003238D2">
        <w:rPr>
          <w:rFonts w:ascii="Times New Roman" w:eastAsia="宋体" w:hAnsi="宋体"/>
          <w:sz w:val="24"/>
        </w:rPr>
        <w:t>,</w:t>
      </w:r>
      <w:r w:rsidRPr="003238D2">
        <w:rPr>
          <w:rFonts w:ascii="Times New Roman" w:eastAsia="仿宋" w:hAnsi="仿宋"/>
          <w:sz w:val="24"/>
        </w:rPr>
        <w:t>提出了</w:t>
      </w:r>
      <w:r w:rsidRPr="003238D2">
        <w:rPr>
          <w:rFonts w:ascii="Times New Roman" w:eastAsia="宋体" w:hAnsi="Times New Roman" w:cs="Times New Roman"/>
          <w:sz w:val="24"/>
        </w:rPr>
        <w:t>“</w:t>
      </w:r>
      <w:r w:rsidRPr="003238D2">
        <w:rPr>
          <w:rFonts w:ascii="Times New Roman" w:eastAsia="仿宋" w:hAnsi="仿宋"/>
          <w:sz w:val="24"/>
        </w:rPr>
        <w:t>细胞膜是由脂质组成的</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荷兰科学家用丙酮从人的红细胞中提取脂质</w:t>
      </w:r>
      <w:r w:rsidRPr="003238D2">
        <w:rPr>
          <w:rFonts w:ascii="Times New Roman" w:eastAsia="宋体" w:hAnsi="宋体"/>
          <w:sz w:val="24"/>
        </w:rPr>
        <w:t>,</w:t>
      </w:r>
      <w:r w:rsidRPr="003238D2">
        <w:rPr>
          <w:rFonts w:ascii="Times New Roman" w:eastAsia="仿宋" w:hAnsi="仿宋"/>
          <w:sz w:val="24"/>
        </w:rPr>
        <w:t>在空气</w:t>
      </w:r>
      <w:r w:rsidRPr="003238D2">
        <w:rPr>
          <w:rFonts w:ascii="Times New Roman" w:eastAsia="宋体" w:hAnsi="Times New Roman" w:cs="Times New Roman"/>
          <w:sz w:val="24"/>
        </w:rPr>
        <w:t>—</w:t>
      </w:r>
      <w:r w:rsidRPr="003238D2">
        <w:rPr>
          <w:rFonts w:ascii="Times New Roman" w:eastAsia="仿宋" w:hAnsi="仿宋"/>
          <w:sz w:val="24"/>
        </w:rPr>
        <w:t>水界面上铺成单分子层</w:t>
      </w:r>
      <w:r w:rsidRPr="003238D2">
        <w:rPr>
          <w:rFonts w:ascii="Times New Roman" w:eastAsia="宋体" w:hAnsi="宋体"/>
          <w:sz w:val="24"/>
        </w:rPr>
        <w:t>,</w:t>
      </w:r>
      <w:r w:rsidRPr="003238D2">
        <w:rPr>
          <w:rFonts w:ascii="Times New Roman" w:eastAsia="仿宋" w:hAnsi="仿宋"/>
          <w:sz w:val="24"/>
        </w:rPr>
        <w:t>测得单分子层面积恰为红细胞表面积的</w:t>
      </w:r>
      <w:r w:rsidRPr="003238D2">
        <w:rPr>
          <w:rFonts w:ascii="Times New Roman" w:eastAsia="宋体" w:hAnsi="宋体"/>
          <w:sz w:val="24"/>
        </w:rPr>
        <w:t>2</w:t>
      </w:r>
      <w:r w:rsidRPr="003238D2">
        <w:rPr>
          <w:rFonts w:ascii="Times New Roman" w:eastAsia="仿宋" w:hAnsi="仿宋"/>
          <w:sz w:val="24"/>
        </w:rPr>
        <w:t>倍</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罗伯特森把细胞膜描述为暗</w:t>
      </w:r>
      <w:r w:rsidRPr="003238D2">
        <w:rPr>
          <w:rFonts w:ascii="Times New Roman" w:eastAsia="宋体" w:hAnsi="Times New Roman" w:cs="Times New Roman"/>
          <w:sz w:val="24"/>
        </w:rPr>
        <w:t>—</w:t>
      </w:r>
      <w:r w:rsidRPr="003238D2">
        <w:rPr>
          <w:rFonts w:ascii="Times New Roman" w:eastAsia="仿宋" w:hAnsi="仿宋"/>
          <w:sz w:val="24"/>
        </w:rPr>
        <w:t>亮</w:t>
      </w:r>
      <w:r w:rsidRPr="003238D2">
        <w:rPr>
          <w:rFonts w:ascii="Times New Roman" w:eastAsia="宋体" w:hAnsi="Times New Roman" w:cs="Times New Roman"/>
          <w:sz w:val="24"/>
        </w:rPr>
        <w:t>—</w:t>
      </w:r>
      <w:r w:rsidRPr="003238D2">
        <w:rPr>
          <w:rFonts w:ascii="Times New Roman" w:eastAsia="仿宋" w:hAnsi="仿宋"/>
          <w:sz w:val="24"/>
        </w:rPr>
        <w:t>暗三层模型</w:t>
      </w:r>
      <w:r w:rsidRPr="003238D2">
        <w:rPr>
          <w:rFonts w:ascii="Times New Roman" w:eastAsia="宋体" w:hAnsi="宋体"/>
          <w:sz w:val="24"/>
        </w:rPr>
        <w:t>,</w:t>
      </w:r>
      <w:r w:rsidRPr="003238D2">
        <w:rPr>
          <w:rFonts w:ascii="Times New Roman" w:eastAsia="仿宋" w:hAnsi="仿宋"/>
          <w:sz w:val="24"/>
        </w:rPr>
        <w:t>此模型是静态的统一结构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人和小鼠细胞的融合实验利用了荧光染料标记法</w:t>
      </w:r>
      <w:r w:rsidRPr="003238D2">
        <w:rPr>
          <w:rFonts w:ascii="Times New Roman" w:eastAsia="宋体" w:hAnsi="宋体"/>
          <w:sz w:val="24"/>
        </w:rPr>
        <w:t>,D</w:t>
      </w:r>
      <w:r w:rsidRPr="003238D2">
        <w:rPr>
          <w:rFonts w:ascii="Times New Roman" w:eastAsia="仿宋" w:hAnsi="仿宋"/>
          <w:sz w:val="24"/>
        </w:rPr>
        <w:t>项正确。</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磷脂双分子层　蛋白质分子　</w:t>
      </w:r>
      <w:r w:rsidRPr="003238D2">
        <w:rPr>
          <w:rFonts w:ascii="Times New Roman" w:eastAsia="宋体" w:hAnsi="宋体"/>
          <w:sz w:val="24"/>
        </w:rPr>
        <w:t>(2)</w:t>
      </w:r>
      <w:r w:rsidRPr="003238D2">
        <w:rPr>
          <w:rFonts w:ascii="Times New Roman" w:eastAsia="宋体" w:hAnsi="宋体"/>
          <w:sz w:val="24"/>
        </w:rPr>
        <w:t xml:space="preserve">蛋白质分子可以运动　流动　</w:t>
      </w:r>
      <w:r w:rsidRPr="003238D2">
        <w:rPr>
          <w:rFonts w:ascii="Times New Roman" w:eastAsia="宋体" w:hAnsi="宋体"/>
          <w:sz w:val="24"/>
        </w:rPr>
        <w:t>(3)</w:t>
      </w:r>
      <w:r w:rsidRPr="003238D2">
        <w:rPr>
          <w:rFonts w:ascii="Times New Roman" w:eastAsia="宋体" w:hAnsi="宋体"/>
          <w:sz w:val="24"/>
        </w:rPr>
        <w:t xml:space="preserve">组成不同细胞膜的物质种类相同　组成不同细胞膜的物质含量有差别　</w:t>
      </w:r>
      <w:r w:rsidRPr="003238D2">
        <w:rPr>
          <w:rFonts w:ascii="Times New Roman" w:eastAsia="宋体" w:hAnsi="宋体"/>
          <w:sz w:val="24"/>
        </w:rPr>
        <w:t>(4)</w:t>
      </w:r>
      <w:r w:rsidRPr="003238D2">
        <w:rPr>
          <w:rFonts w:ascii="Times New Roman" w:eastAsia="宋体" w:hAnsi="宋体"/>
          <w:i/>
          <w:sz w:val="24"/>
        </w:rPr>
        <w:t>S</w:t>
      </w:r>
      <w:r w:rsidRPr="003238D2">
        <w:rPr>
          <w:rFonts w:ascii="Times New Roman" w:eastAsia="宋体" w:hAnsi="宋体"/>
          <w:sz w:val="24"/>
        </w:rPr>
        <w:t>/2</w:t>
      </w:r>
      <w:r w:rsidRPr="003238D2">
        <w:rPr>
          <w:rFonts w:ascii="Times New Roman" w:eastAsia="宋体" w:hAnsi="宋体"/>
          <w:sz w:val="24"/>
        </w:rPr>
        <w:t xml:space="preserve">　</w:t>
      </w:r>
      <w:r w:rsidRPr="003238D2">
        <w:rPr>
          <w:rFonts w:ascii="Times New Roman" w:eastAsia="宋体" w:hAnsi="宋体"/>
          <w:sz w:val="24"/>
        </w:rPr>
        <w:t>(5)</w:t>
      </w:r>
      <w:r w:rsidRPr="003238D2">
        <w:rPr>
          <w:rFonts w:ascii="Times New Roman" w:eastAsia="宋体" w:hAnsi="宋体"/>
          <w:sz w:val="24"/>
        </w:rPr>
        <w:t>构成细胞膜的磷脂分子是可以运动的</w:t>
      </w:r>
      <w:r w:rsidRPr="003238D2">
        <w:rPr>
          <w:rFonts w:ascii="Times New Roman" w:eastAsia="宋体" w:hAnsi="宋体"/>
          <w:sz w:val="24"/>
        </w:rPr>
        <w:t>,</w:t>
      </w:r>
      <w:r w:rsidRPr="003238D2">
        <w:rPr>
          <w:rFonts w:ascii="Times New Roman" w:eastAsia="宋体" w:hAnsi="宋体"/>
          <w:sz w:val="24"/>
        </w:rPr>
        <w:t>细胞膜具有流动性</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由细胞膜的流动镶嵌模型可知</w:t>
      </w:r>
      <w:r w:rsidRPr="003238D2">
        <w:rPr>
          <w:rFonts w:ascii="Times New Roman" w:eastAsia="宋体" w:hAnsi="宋体"/>
          <w:sz w:val="24"/>
        </w:rPr>
        <w:t>,</w:t>
      </w:r>
      <w:r w:rsidRPr="003238D2">
        <w:rPr>
          <w:rFonts w:ascii="Times New Roman" w:eastAsia="仿宋" w:hAnsi="仿宋"/>
          <w:sz w:val="24"/>
        </w:rPr>
        <w:t>磷脂双分子层构成生物膜的基本骨架。由于蛋白质分子有的镶在磷脂双分子层表面</w:t>
      </w:r>
      <w:r w:rsidRPr="003238D2">
        <w:rPr>
          <w:rFonts w:ascii="Times New Roman" w:eastAsia="宋体" w:hAnsi="宋体"/>
          <w:sz w:val="24"/>
        </w:rPr>
        <w:t>,</w:t>
      </w:r>
      <w:r w:rsidRPr="003238D2">
        <w:rPr>
          <w:rFonts w:ascii="Times New Roman" w:eastAsia="仿宋" w:hAnsi="仿宋"/>
          <w:sz w:val="24"/>
        </w:rPr>
        <w:t>有的部分或全部嵌入磷脂双分子层中</w:t>
      </w:r>
      <w:r w:rsidRPr="003238D2">
        <w:rPr>
          <w:rFonts w:ascii="Times New Roman" w:eastAsia="宋体" w:hAnsi="宋体"/>
          <w:sz w:val="24"/>
        </w:rPr>
        <w:t>,</w:t>
      </w:r>
      <w:r w:rsidRPr="003238D2">
        <w:rPr>
          <w:rFonts w:ascii="Times New Roman" w:eastAsia="仿宋" w:hAnsi="仿宋"/>
          <w:sz w:val="24"/>
        </w:rPr>
        <w:t>有的贯穿于整个磷脂双分子层</w:t>
      </w:r>
      <w:r w:rsidRPr="003238D2">
        <w:rPr>
          <w:rFonts w:ascii="Times New Roman" w:eastAsia="宋体" w:hAnsi="宋体"/>
          <w:sz w:val="24"/>
        </w:rPr>
        <w:t>,</w:t>
      </w:r>
      <w:r w:rsidRPr="003238D2">
        <w:rPr>
          <w:rFonts w:ascii="Times New Roman" w:eastAsia="仿宋" w:hAnsi="仿宋"/>
          <w:sz w:val="24"/>
        </w:rPr>
        <w:t>因而蛋白质分子在生物膜上的分布是不均匀的</w:t>
      </w:r>
      <w:r w:rsidRPr="003238D2">
        <w:rPr>
          <w:rFonts w:ascii="Times New Roman" w:eastAsia="宋体" w:hAnsi="宋体"/>
          <w:sz w:val="24"/>
        </w:rPr>
        <w:t>,</w:t>
      </w:r>
      <w:r w:rsidRPr="003238D2">
        <w:rPr>
          <w:rFonts w:ascii="Times New Roman" w:eastAsia="仿宋" w:hAnsi="仿宋"/>
          <w:sz w:val="24"/>
        </w:rPr>
        <w:t>进而使生物膜的结构表现出不对称性。</w:t>
      </w:r>
      <w:r w:rsidRPr="003238D2">
        <w:rPr>
          <w:rFonts w:ascii="Times New Roman" w:eastAsia="宋体" w:hAnsi="宋体"/>
          <w:sz w:val="24"/>
        </w:rPr>
        <w:t>(2)</w:t>
      </w:r>
      <w:r w:rsidRPr="003238D2">
        <w:rPr>
          <w:rFonts w:ascii="Times New Roman" w:eastAsia="仿宋" w:hAnsi="仿宋"/>
          <w:sz w:val="24"/>
        </w:rPr>
        <w:t>人</w:t>
      </w:r>
      <w:r w:rsidRPr="003238D2">
        <w:rPr>
          <w:rFonts w:ascii="Times New Roman" w:eastAsia="宋体" w:hAnsi="Times New Roman" w:cs="Times New Roman"/>
          <w:sz w:val="24"/>
        </w:rPr>
        <w:t>—</w:t>
      </w:r>
      <w:r w:rsidRPr="003238D2">
        <w:rPr>
          <w:rFonts w:ascii="Times New Roman" w:eastAsia="仿宋" w:hAnsi="仿宋"/>
          <w:sz w:val="24"/>
        </w:rPr>
        <w:t>鼠细胞融合的实验表明细胞膜上的蛋白质分子是可以运动的</w:t>
      </w:r>
      <w:r w:rsidRPr="003238D2">
        <w:rPr>
          <w:rFonts w:ascii="Times New Roman" w:eastAsia="宋体" w:hAnsi="宋体"/>
          <w:sz w:val="24"/>
        </w:rPr>
        <w:t>,</w:t>
      </w:r>
      <w:r w:rsidRPr="003238D2">
        <w:rPr>
          <w:rFonts w:ascii="Times New Roman" w:eastAsia="仿宋" w:hAnsi="仿宋"/>
          <w:sz w:val="24"/>
        </w:rPr>
        <w:t>证明了细胞膜具有流动性。</w:t>
      </w:r>
      <w:r w:rsidRPr="003238D2">
        <w:rPr>
          <w:rFonts w:ascii="Times New Roman" w:eastAsia="宋体" w:hAnsi="宋体"/>
          <w:sz w:val="24"/>
        </w:rPr>
        <w:t>(3)</w:t>
      </w:r>
      <w:r w:rsidRPr="003238D2">
        <w:rPr>
          <w:rFonts w:ascii="Times New Roman" w:eastAsia="仿宋" w:hAnsi="仿宋"/>
          <w:sz w:val="24"/>
        </w:rPr>
        <w:t>根据表中的数据进行分析可得</w:t>
      </w:r>
      <w:r w:rsidRPr="003238D2">
        <w:rPr>
          <w:rFonts w:ascii="Times New Roman" w:eastAsia="宋体" w:hAnsi="宋体"/>
          <w:sz w:val="24"/>
        </w:rPr>
        <w:t>,</w:t>
      </w:r>
      <w:r w:rsidRPr="003238D2">
        <w:rPr>
          <w:rFonts w:ascii="Times New Roman" w:eastAsia="仿宋" w:hAnsi="仿宋"/>
          <w:sz w:val="24"/>
        </w:rPr>
        <w:t>不同细胞的细胞膜的组成物质的种类相同</w:t>
      </w:r>
      <w:r w:rsidRPr="003238D2">
        <w:rPr>
          <w:rFonts w:ascii="Times New Roman" w:eastAsia="宋体" w:hAnsi="宋体"/>
          <w:sz w:val="24"/>
        </w:rPr>
        <w:t>,</w:t>
      </w:r>
      <w:r w:rsidRPr="003238D2">
        <w:rPr>
          <w:rFonts w:ascii="Times New Roman" w:eastAsia="仿宋" w:hAnsi="仿宋"/>
          <w:sz w:val="24"/>
        </w:rPr>
        <w:t>但物质的含量有一定的差别。</w:t>
      </w:r>
      <w:r w:rsidRPr="003238D2">
        <w:rPr>
          <w:rFonts w:ascii="Times New Roman" w:eastAsia="宋体" w:hAnsi="宋体"/>
          <w:sz w:val="24"/>
        </w:rPr>
        <w:t>(4)</w:t>
      </w:r>
      <w:r w:rsidRPr="003238D2">
        <w:rPr>
          <w:rFonts w:ascii="Times New Roman" w:eastAsia="仿宋" w:hAnsi="仿宋"/>
          <w:sz w:val="24"/>
        </w:rPr>
        <w:t>单层磷脂分子的面积为</w:t>
      </w:r>
      <w:r w:rsidRPr="003238D2">
        <w:rPr>
          <w:rFonts w:ascii="Times New Roman" w:eastAsia="宋体" w:hAnsi="宋体"/>
          <w:i/>
          <w:sz w:val="24"/>
        </w:rPr>
        <w:t>S</w:t>
      </w:r>
      <w:r w:rsidRPr="003238D2">
        <w:rPr>
          <w:rFonts w:ascii="Times New Roman" w:eastAsia="宋体" w:hAnsi="宋体"/>
          <w:sz w:val="24"/>
        </w:rPr>
        <w:t>,</w:t>
      </w:r>
      <w:r w:rsidRPr="003238D2">
        <w:rPr>
          <w:rFonts w:ascii="Times New Roman" w:eastAsia="仿宋" w:hAnsi="仿宋"/>
          <w:sz w:val="24"/>
        </w:rPr>
        <w:t>而细胞膜的基本骨架是由磷脂双分子层构成的</w:t>
      </w:r>
      <w:r w:rsidRPr="003238D2">
        <w:rPr>
          <w:rFonts w:ascii="Times New Roman" w:eastAsia="宋体" w:hAnsi="宋体"/>
          <w:sz w:val="24"/>
        </w:rPr>
        <w:t>,</w:t>
      </w:r>
      <w:r w:rsidRPr="003238D2">
        <w:rPr>
          <w:rFonts w:ascii="Times New Roman" w:eastAsia="仿宋" w:hAnsi="仿宋"/>
          <w:sz w:val="24"/>
        </w:rPr>
        <w:t>则该细胞膜的表面积约为</w:t>
      </w:r>
      <w:r w:rsidRPr="003238D2">
        <w:rPr>
          <w:rFonts w:ascii="Times New Roman" w:eastAsia="宋体" w:hAnsi="宋体"/>
          <w:i/>
          <w:sz w:val="24"/>
        </w:rPr>
        <w:t>S</w:t>
      </w:r>
      <w:r w:rsidRPr="003238D2">
        <w:rPr>
          <w:rFonts w:ascii="Times New Roman" w:eastAsia="宋体" w:hAnsi="宋体"/>
          <w:sz w:val="24"/>
        </w:rPr>
        <w:t>/2</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温度升高到一定程度后</w:t>
      </w:r>
      <w:r w:rsidRPr="003238D2">
        <w:rPr>
          <w:rFonts w:ascii="Times New Roman" w:eastAsia="宋体" w:hAnsi="宋体"/>
          <w:sz w:val="24"/>
        </w:rPr>
        <w:t>,</w:t>
      </w:r>
      <w:r w:rsidRPr="003238D2">
        <w:rPr>
          <w:rFonts w:ascii="Times New Roman" w:eastAsia="仿宋" w:hAnsi="仿宋"/>
          <w:sz w:val="24"/>
        </w:rPr>
        <w:t>原来垂直排列在膜表面的磷脂分子有</w:t>
      </w:r>
      <w:r w:rsidRPr="003238D2">
        <w:rPr>
          <w:rFonts w:ascii="Times New Roman" w:eastAsia="宋体" w:hAnsi="宋体"/>
          <w:sz w:val="24"/>
        </w:rPr>
        <w:t>75%</w:t>
      </w:r>
      <w:r w:rsidRPr="003238D2">
        <w:rPr>
          <w:rFonts w:ascii="Times New Roman" w:eastAsia="仿宋" w:hAnsi="仿宋"/>
          <w:sz w:val="24"/>
        </w:rPr>
        <w:t>排列不整齐</w:t>
      </w:r>
      <w:r w:rsidRPr="003238D2">
        <w:rPr>
          <w:rFonts w:ascii="Times New Roman" w:eastAsia="宋体" w:hAnsi="宋体"/>
          <w:sz w:val="24"/>
        </w:rPr>
        <w:t>,</w:t>
      </w:r>
      <w:r w:rsidRPr="003238D2">
        <w:rPr>
          <w:rFonts w:ascii="Times New Roman" w:eastAsia="仿宋" w:hAnsi="仿宋"/>
          <w:sz w:val="24"/>
        </w:rPr>
        <w:t>膜的表面积变大</w:t>
      </w:r>
      <w:r w:rsidRPr="003238D2">
        <w:rPr>
          <w:rFonts w:ascii="Times New Roman" w:eastAsia="宋体" w:hAnsi="宋体"/>
          <w:sz w:val="24"/>
        </w:rPr>
        <w:t>,</w:t>
      </w:r>
      <w:r w:rsidRPr="003238D2">
        <w:rPr>
          <w:rFonts w:ascii="Times New Roman" w:eastAsia="仿宋" w:hAnsi="仿宋"/>
          <w:sz w:val="24"/>
        </w:rPr>
        <w:t>是因为构成细胞膜的磷脂分子可以运动</w:t>
      </w:r>
      <w:r w:rsidRPr="003238D2">
        <w:rPr>
          <w:rFonts w:ascii="Times New Roman" w:eastAsia="宋体" w:hAnsi="宋体"/>
          <w:sz w:val="24"/>
        </w:rPr>
        <w:t>,</w:t>
      </w:r>
      <w:r w:rsidRPr="003238D2">
        <w:rPr>
          <w:rFonts w:ascii="Times New Roman" w:eastAsia="仿宋" w:hAnsi="仿宋"/>
          <w:sz w:val="24"/>
        </w:rPr>
        <w:t>细胞膜具有流动性。</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宋体" w:eastAsia="宋体" w:hAnsi="宋体" w:cs="宋体" w:hint="eastAsia"/>
          <w:sz w:val="24"/>
        </w:rPr>
        <w:t>④</w:t>
      </w:r>
      <w:r w:rsidRPr="003238D2">
        <w:rPr>
          <w:rFonts w:ascii="Times New Roman" w:eastAsia="仿宋" w:hAnsi="仿宋"/>
          <w:sz w:val="24"/>
        </w:rPr>
        <w:t>为核仁</w:t>
      </w:r>
      <w:r w:rsidRPr="003238D2">
        <w:rPr>
          <w:rFonts w:ascii="Times New Roman" w:eastAsia="宋体" w:hAnsi="宋体"/>
          <w:sz w:val="24"/>
        </w:rPr>
        <w:t>,</w:t>
      </w:r>
      <w:r w:rsidRPr="003238D2">
        <w:rPr>
          <w:rFonts w:ascii="Times New Roman" w:eastAsia="仿宋" w:hAnsi="仿宋"/>
          <w:sz w:val="24"/>
        </w:rPr>
        <w:t>与核糖体的形成有关</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为核孔</w:t>
      </w:r>
      <w:r w:rsidRPr="003238D2">
        <w:rPr>
          <w:rFonts w:ascii="Times New Roman" w:eastAsia="宋体" w:hAnsi="宋体"/>
          <w:sz w:val="24"/>
        </w:rPr>
        <w:t>,tRNA</w:t>
      </w:r>
      <w:r w:rsidRPr="003238D2">
        <w:rPr>
          <w:rFonts w:ascii="Times New Roman" w:eastAsia="仿宋" w:hAnsi="仿宋"/>
          <w:sz w:val="24"/>
        </w:rPr>
        <w:t>可以从细胞核进入细胞质</w:t>
      </w:r>
      <w:r w:rsidRPr="003238D2">
        <w:rPr>
          <w:rFonts w:ascii="Times New Roman" w:eastAsia="宋体" w:hAnsi="宋体"/>
          <w:sz w:val="24"/>
        </w:rPr>
        <w:t>,</w:t>
      </w:r>
      <w:r w:rsidRPr="003238D2">
        <w:rPr>
          <w:rFonts w:ascii="Times New Roman" w:eastAsia="仿宋" w:hAnsi="仿宋"/>
          <w:sz w:val="24"/>
        </w:rPr>
        <w:t>但不能从细胞质进入细胞核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为染色质</w:t>
      </w:r>
      <w:r w:rsidRPr="003238D2">
        <w:rPr>
          <w:rFonts w:ascii="Times New Roman" w:eastAsia="宋体" w:hAnsi="宋体"/>
          <w:sz w:val="24"/>
        </w:rPr>
        <w:t>,</w:t>
      </w:r>
      <w:r w:rsidRPr="003238D2">
        <w:rPr>
          <w:rFonts w:ascii="Times New Roman" w:eastAsia="仿宋" w:hAnsi="仿宋"/>
          <w:sz w:val="24"/>
        </w:rPr>
        <w:t>主要由</w:t>
      </w:r>
      <w:r w:rsidRPr="003238D2">
        <w:rPr>
          <w:rFonts w:ascii="Times New Roman" w:eastAsia="宋体" w:hAnsi="宋体"/>
          <w:sz w:val="24"/>
        </w:rPr>
        <w:t>DNA</w:t>
      </w:r>
      <w:r w:rsidRPr="003238D2">
        <w:rPr>
          <w:rFonts w:ascii="Times New Roman" w:eastAsia="仿宋" w:hAnsi="仿宋"/>
          <w:sz w:val="24"/>
        </w:rPr>
        <w:t>和蛋白质组成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病毒没有细胞结构</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仿宋" w:hAnsi="仿宋"/>
          <w:sz w:val="24"/>
        </w:rPr>
        <w:t>所示的核膜是区别原核细胞和真核细胞的最重要特征</w:t>
      </w:r>
      <w:r w:rsidRPr="003238D2">
        <w:rPr>
          <w:rFonts w:ascii="Times New Roman" w:eastAsia="宋体" w:hAnsi="宋体"/>
          <w:sz w:val="24"/>
        </w:rPr>
        <w:t>,D</w:t>
      </w:r>
      <w:r w:rsidRPr="003238D2">
        <w:rPr>
          <w:rFonts w:ascii="Times New Roman" w:eastAsia="仿宋" w:hAnsi="仿宋"/>
          <w:sz w:val="24"/>
        </w:rPr>
        <w:t>项错误。</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核孔是大分子物质进出细胞核的通道</w:t>
      </w:r>
      <w:r w:rsidRPr="003238D2">
        <w:rPr>
          <w:rFonts w:ascii="Times New Roman" w:eastAsia="宋体" w:hAnsi="宋体"/>
          <w:sz w:val="24"/>
        </w:rPr>
        <w:t>,</w:t>
      </w:r>
      <w:r w:rsidRPr="003238D2">
        <w:rPr>
          <w:rFonts w:ascii="Times New Roman" w:eastAsia="仿宋" w:hAnsi="仿宋"/>
          <w:sz w:val="24"/>
        </w:rPr>
        <w:t>能够控制物质进出</w:t>
      </w:r>
      <w:r w:rsidRPr="003238D2">
        <w:rPr>
          <w:rFonts w:ascii="Times New Roman" w:eastAsia="宋体" w:hAnsi="宋体"/>
          <w:sz w:val="24"/>
        </w:rPr>
        <w:t>,</w:t>
      </w:r>
      <w:r w:rsidRPr="003238D2">
        <w:rPr>
          <w:rFonts w:ascii="Times New Roman" w:eastAsia="仿宋" w:hAnsi="仿宋"/>
          <w:sz w:val="24"/>
        </w:rPr>
        <w:t>核孔的数目因细胞种类及代谢状况不同而有所差别</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从功能上讲</w:t>
      </w:r>
      <w:r w:rsidRPr="003238D2">
        <w:rPr>
          <w:rFonts w:ascii="Times New Roman" w:eastAsia="宋体" w:hAnsi="宋体"/>
          <w:sz w:val="24"/>
        </w:rPr>
        <w:t>,</w:t>
      </w:r>
      <w:r w:rsidRPr="003238D2">
        <w:rPr>
          <w:rFonts w:ascii="Times New Roman" w:eastAsia="仿宋" w:hAnsi="仿宋"/>
          <w:sz w:val="24"/>
        </w:rPr>
        <w:t>核孔复合体具有双向性</w:t>
      </w:r>
      <w:r w:rsidRPr="003238D2">
        <w:rPr>
          <w:rFonts w:ascii="Times New Roman" w:eastAsia="宋体" w:hAnsi="宋体"/>
          <w:sz w:val="24"/>
        </w:rPr>
        <w:t>,</w:t>
      </w:r>
      <w:r w:rsidRPr="003238D2">
        <w:rPr>
          <w:rFonts w:ascii="Times New Roman" w:eastAsia="仿宋" w:hAnsi="仿宋"/>
          <w:sz w:val="24"/>
        </w:rPr>
        <w:t>表现在既介导蛋白质的入核转运</w:t>
      </w:r>
      <w:r w:rsidRPr="003238D2">
        <w:rPr>
          <w:rFonts w:ascii="Times New Roman" w:eastAsia="宋体" w:hAnsi="宋体"/>
          <w:sz w:val="24"/>
        </w:rPr>
        <w:t>,</w:t>
      </w:r>
      <w:r w:rsidRPr="003238D2">
        <w:rPr>
          <w:rFonts w:ascii="Times New Roman" w:eastAsia="仿宋" w:hAnsi="仿宋"/>
          <w:sz w:val="24"/>
        </w:rPr>
        <w:t>又介导</w:t>
      </w:r>
      <w:r w:rsidRPr="003238D2">
        <w:rPr>
          <w:rFonts w:ascii="Times New Roman" w:eastAsia="宋体" w:hAnsi="宋体"/>
          <w:sz w:val="24"/>
        </w:rPr>
        <w:t>RNA</w:t>
      </w:r>
      <w:r w:rsidRPr="003238D2">
        <w:rPr>
          <w:rFonts w:ascii="Times New Roman" w:eastAsia="仿宋" w:hAnsi="仿宋"/>
          <w:sz w:val="24"/>
        </w:rPr>
        <w:t>等的出核转运</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核孔运输障碍发生的根本原因可能是编码核孔复合体的基因发生突变</w:t>
      </w:r>
      <w:r w:rsidRPr="003238D2">
        <w:rPr>
          <w:rFonts w:ascii="Times New Roman" w:eastAsia="宋体" w:hAnsi="宋体"/>
          <w:sz w:val="24"/>
        </w:rPr>
        <w:t>,</w:t>
      </w:r>
      <w:r w:rsidRPr="003238D2">
        <w:rPr>
          <w:rFonts w:ascii="Times New Roman" w:eastAsia="仿宋" w:hAnsi="仿宋"/>
          <w:sz w:val="24"/>
        </w:rPr>
        <w:t>导致核孔复合物体不能正常形成或功能异常</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核膜是双层膜</w:t>
      </w:r>
      <w:r w:rsidRPr="003238D2">
        <w:rPr>
          <w:rFonts w:ascii="Times New Roman" w:eastAsia="宋体" w:hAnsi="宋体"/>
          <w:sz w:val="24"/>
        </w:rPr>
        <w:t>,</w:t>
      </w:r>
      <w:r w:rsidRPr="003238D2">
        <w:rPr>
          <w:rFonts w:ascii="Times New Roman" w:eastAsia="仿宋" w:hAnsi="仿宋"/>
          <w:sz w:val="24"/>
        </w:rPr>
        <w:t>由四层磷脂分子组成</w:t>
      </w:r>
      <w:r w:rsidRPr="003238D2">
        <w:rPr>
          <w:rFonts w:ascii="Times New Roman" w:eastAsia="宋体" w:hAnsi="宋体"/>
          <w:sz w:val="24"/>
        </w:rPr>
        <w:t>,D</w:t>
      </w:r>
      <w:r w:rsidRPr="003238D2">
        <w:rPr>
          <w:rFonts w:ascii="Times New Roman" w:eastAsia="仿宋" w:hAnsi="仿宋"/>
          <w:sz w:val="24"/>
        </w:rPr>
        <w:t>项错误。</w:t>
      </w:r>
    </w:p>
    <w:p w:rsidR="000635F7" w:rsidRPr="003238D2"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决定杯状藻藻杯的形态发生的遗传信息来自细胞核</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将</w:t>
      </w:r>
      <w:r w:rsidRPr="003238D2">
        <w:rPr>
          <w:rFonts w:ascii="Times New Roman" w:eastAsia="宋体" w:hAnsi="宋体"/>
          <w:sz w:val="24"/>
        </w:rPr>
        <w:t>c</w:t>
      </w:r>
      <w:r w:rsidRPr="003238D2">
        <w:rPr>
          <w:rFonts w:ascii="Times New Roman" w:eastAsia="仿宋" w:hAnsi="仿宋"/>
          <w:sz w:val="24"/>
        </w:rPr>
        <w:t>中藻杯切掉后</w:t>
      </w:r>
      <w:r w:rsidRPr="003238D2">
        <w:rPr>
          <w:rFonts w:ascii="Times New Roman" w:eastAsia="宋体" w:hAnsi="宋体"/>
          <w:sz w:val="24"/>
        </w:rPr>
        <w:t>,</w:t>
      </w:r>
      <w:r w:rsidRPr="003238D2">
        <w:rPr>
          <w:rFonts w:ascii="Times New Roman" w:eastAsia="仿宋" w:hAnsi="仿宋"/>
          <w:sz w:val="24"/>
        </w:rPr>
        <w:t>不能再生第二杯</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c</w:t>
      </w:r>
      <w:r w:rsidRPr="003238D2">
        <w:rPr>
          <w:rFonts w:ascii="Times New Roman" w:eastAsia="仿宋" w:hAnsi="仿宋"/>
          <w:sz w:val="24"/>
        </w:rPr>
        <w:t>中不含控制藻杯形态的遗传信息</w:t>
      </w:r>
      <w:r w:rsidRPr="003238D2">
        <w:rPr>
          <w:rFonts w:ascii="Times New Roman" w:eastAsia="宋体" w:hAnsi="宋体"/>
          <w:sz w:val="24"/>
        </w:rPr>
        <w:t>,</w:t>
      </w:r>
      <w:r w:rsidRPr="003238D2">
        <w:rPr>
          <w:rFonts w:ascii="Times New Roman" w:eastAsia="仿宋" w:hAnsi="仿宋"/>
          <w:sz w:val="24"/>
        </w:rPr>
        <w:t>决定杯状藻藻杯的形态发生的遗传信息不是来自细胞质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本实验没有单独拿出细胞核进行实验</w:t>
      </w:r>
      <w:r w:rsidRPr="003238D2">
        <w:rPr>
          <w:rFonts w:ascii="Times New Roman" w:eastAsia="宋体" w:hAnsi="宋体"/>
          <w:sz w:val="24"/>
        </w:rPr>
        <w:t>,</w:t>
      </w:r>
      <w:r w:rsidRPr="003238D2">
        <w:rPr>
          <w:rFonts w:ascii="Times New Roman" w:eastAsia="仿宋" w:hAnsi="仿宋"/>
          <w:sz w:val="24"/>
        </w:rPr>
        <w:t>看是否形成杯状藻藻杯</w:t>
      </w:r>
      <w:r w:rsidRPr="003238D2">
        <w:rPr>
          <w:rFonts w:ascii="Times New Roman" w:eastAsia="宋体" w:hAnsi="宋体"/>
          <w:sz w:val="24"/>
        </w:rPr>
        <w:t>,</w:t>
      </w:r>
      <w:r w:rsidRPr="003238D2">
        <w:rPr>
          <w:rFonts w:ascii="Times New Roman" w:eastAsia="仿宋" w:hAnsi="仿宋"/>
          <w:sz w:val="24"/>
        </w:rPr>
        <w:t>因此该实验不能说明杯状藻藻杯的形态发生是细胞核和细胞质的遗传物质共同作用的结果</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决定杯状藻藻杯的形态发生的遗传信息最终来自细胞核</w:t>
      </w:r>
      <w:r w:rsidRPr="003238D2">
        <w:rPr>
          <w:rFonts w:ascii="Times New Roman" w:eastAsia="宋体" w:hAnsi="宋体"/>
          <w:sz w:val="24"/>
        </w:rPr>
        <w:t>,</w:t>
      </w:r>
      <w:r w:rsidRPr="003238D2">
        <w:rPr>
          <w:rFonts w:ascii="Times New Roman" w:eastAsia="仿宋" w:hAnsi="仿宋"/>
          <w:sz w:val="24"/>
        </w:rPr>
        <w:t>细胞核中的遗传信息通过转录形成</w:t>
      </w:r>
      <w:r w:rsidRPr="003238D2">
        <w:rPr>
          <w:rFonts w:ascii="Times New Roman" w:eastAsia="宋体" w:hAnsi="宋体"/>
          <w:sz w:val="24"/>
        </w:rPr>
        <w:t>mRNA,</w:t>
      </w:r>
      <w:r w:rsidRPr="003238D2">
        <w:rPr>
          <w:rFonts w:ascii="Times New Roman" w:eastAsia="仿宋" w:hAnsi="仿宋"/>
          <w:sz w:val="24"/>
        </w:rPr>
        <w:t>进入细胞质中</w:t>
      </w:r>
      <w:r w:rsidRPr="003238D2">
        <w:rPr>
          <w:rFonts w:ascii="Times New Roman" w:eastAsia="宋体" w:hAnsi="宋体"/>
          <w:sz w:val="24"/>
        </w:rPr>
        <w:t>,b</w:t>
      </w:r>
      <w:r w:rsidRPr="003238D2">
        <w:rPr>
          <w:rFonts w:ascii="Times New Roman" w:eastAsia="仿宋" w:hAnsi="仿宋"/>
          <w:sz w:val="24"/>
        </w:rPr>
        <w:t>含有细胞核中遗传信息通过转录形成的</w:t>
      </w:r>
      <w:r w:rsidRPr="003238D2">
        <w:rPr>
          <w:rFonts w:ascii="Times New Roman" w:eastAsia="宋体" w:hAnsi="宋体"/>
          <w:sz w:val="24"/>
        </w:rPr>
        <w:t>mRNA,</w:t>
      </w:r>
      <w:r w:rsidRPr="003238D2">
        <w:rPr>
          <w:rFonts w:ascii="Times New Roman" w:eastAsia="仿宋" w:hAnsi="仿宋"/>
          <w:sz w:val="24"/>
        </w:rPr>
        <w:t>因此可以再生一藻杯</w:t>
      </w:r>
      <w:r w:rsidRPr="003238D2">
        <w:rPr>
          <w:rFonts w:ascii="Times New Roman" w:eastAsia="宋体" w:hAnsi="宋体"/>
          <w:sz w:val="24"/>
        </w:rPr>
        <w:t>,D</w:t>
      </w:r>
      <w:r w:rsidRPr="003238D2">
        <w:rPr>
          <w:rFonts w:ascii="Times New Roman" w:eastAsia="仿宋" w:hAnsi="仿宋"/>
          <w:sz w:val="24"/>
        </w:rPr>
        <w:t>项正确。</w:t>
      </w:r>
    </w:p>
    <w:p w:rsidR="00677986" w:rsidRPr="000635F7" w:rsidRDefault="000635F7" w:rsidP="000635F7">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将治疗试剂运送到细胞中只需要经过细胞膜一层生物膜</w:t>
      </w:r>
      <w:r w:rsidRPr="003238D2">
        <w:rPr>
          <w:rFonts w:ascii="Times New Roman" w:eastAsia="宋体" w:hAnsi="宋体"/>
          <w:sz w:val="24"/>
        </w:rPr>
        <w:t>,</w:t>
      </w:r>
      <w:r w:rsidRPr="003238D2">
        <w:rPr>
          <w:rFonts w:ascii="Times New Roman" w:eastAsia="仿宋" w:hAnsi="仿宋"/>
          <w:sz w:val="24"/>
        </w:rPr>
        <w:t>两层磷脂分子层</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正常情况下</w:t>
      </w:r>
      <w:r w:rsidRPr="003238D2">
        <w:rPr>
          <w:rFonts w:ascii="Times New Roman" w:eastAsia="宋体" w:hAnsi="宋体"/>
          <w:sz w:val="24"/>
        </w:rPr>
        <w:t>,</w:t>
      </w:r>
      <w:r w:rsidRPr="003238D2">
        <w:rPr>
          <w:rFonts w:ascii="Times New Roman" w:eastAsia="仿宋" w:hAnsi="仿宋"/>
          <w:sz w:val="24"/>
        </w:rPr>
        <w:t>治疗试剂不能进入细胞</w:t>
      </w:r>
      <w:r w:rsidRPr="003238D2">
        <w:rPr>
          <w:rFonts w:ascii="Times New Roman" w:eastAsia="宋体" w:hAnsi="宋体"/>
          <w:sz w:val="24"/>
        </w:rPr>
        <w:t>,</w:t>
      </w:r>
      <w:r w:rsidRPr="003238D2">
        <w:rPr>
          <w:rFonts w:ascii="Times New Roman" w:eastAsia="仿宋" w:hAnsi="仿宋"/>
          <w:sz w:val="24"/>
        </w:rPr>
        <w:t>而钻孔破坏细胞膜后治疗试剂可以进入细胞</w:t>
      </w:r>
      <w:r w:rsidRPr="003238D2">
        <w:rPr>
          <w:rFonts w:ascii="Times New Roman" w:eastAsia="宋体" w:hAnsi="宋体"/>
          <w:sz w:val="24"/>
        </w:rPr>
        <w:t>,</w:t>
      </w:r>
      <w:r w:rsidRPr="003238D2">
        <w:rPr>
          <w:rFonts w:ascii="Times New Roman" w:eastAsia="仿宋" w:hAnsi="仿宋"/>
          <w:sz w:val="24"/>
        </w:rPr>
        <w:t>说明细胞膜具有选择透过性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该过程没有体现磷脂分子具有流动性</w:t>
      </w:r>
      <w:r w:rsidRPr="003238D2">
        <w:rPr>
          <w:rFonts w:ascii="Times New Roman" w:eastAsia="宋体" w:hAnsi="宋体"/>
          <w:sz w:val="24"/>
        </w:rPr>
        <w:t>,</w:t>
      </w:r>
      <w:r w:rsidRPr="003238D2">
        <w:rPr>
          <w:rFonts w:ascii="Times New Roman" w:eastAsia="仿宋" w:hAnsi="仿宋"/>
          <w:sz w:val="24"/>
        </w:rPr>
        <w:t>也没有体现蛋白质分子无流动性</w:t>
      </w:r>
      <w:r w:rsidRPr="003238D2">
        <w:rPr>
          <w:rFonts w:ascii="Times New Roman" w:eastAsia="宋体" w:hAnsi="宋体"/>
          <w:sz w:val="24"/>
        </w:rPr>
        <w:t>,</w:t>
      </w:r>
      <w:r w:rsidRPr="003238D2">
        <w:rPr>
          <w:rFonts w:ascii="Times New Roman" w:eastAsia="仿宋" w:hAnsi="仿宋"/>
          <w:sz w:val="24"/>
        </w:rPr>
        <w:t>细胞膜上的磷脂分子和蛋白质分子都有流动性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糖蛋白具有识别功能</w:t>
      </w:r>
      <w:r w:rsidRPr="003238D2">
        <w:rPr>
          <w:rFonts w:ascii="Times New Roman" w:eastAsia="宋体" w:hAnsi="宋体"/>
          <w:sz w:val="24"/>
        </w:rPr>
        <w:t>,</w:t>
      </w:r>
      <w:r w:rsidRPr="003238D2">
        <w:rPr>
          <w:rFonts w:ascii="Times New Roman" w:eastAsia="仿宋" w:hAnsi="仿宋"/>
          <w:sz w:val="24"/>
        </w:rPr>
        <w:t>分子转子与特定靶细胞的识别依靠细胞膜上的糖蛋白</w:t>
      </w:r>
      <w:r w:rsidRPr="003238D2">
        <w:rPr>
          <w:rFonts w:ascii="Times New Roman" w:eastAsia="宋体" w:hAnsi="宋体"/>
          <w:sz w:val="24"/>
        </w:rPr>
        <w:t>,D</w:t>
      </w:r>
      <w:r w:rsidRPr="003238D2">
        <w:rPr>
          <w:rFonts w:ascii="Times New Roman" w:eastAsia="仿宋" w:hAnsi="仿宋"/>
          <w:sz w:val="24"/>
        </w:rPr>
        <w:t>项正确。</w:t>
      </w:r>
    </w:p>
    <w:sectPr w:rsidR="00677986" w:rsidRPr="000635F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9E6" w:rsidRDefault="004469E6">
      <w:r>
        <w:separator/>
      </w:r>
    </w:p>
  </w:endnote>
  <w:endnote w:type="continuationSeparator" w:id="1">
    <w:p w:rsidR="004469E6" w:rsidRDefault="004469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9E6" w:rsidRDefault="004469E6">
      <w:r>
        <w:separator/>
      </w:r>
    </w:p>
  </w:footnote>
  <w:footnote w:type="continuationSeparator" w:id="1">
    <w:p w:rsidR="004469E6" w:rsidRDefault="004469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C62BD"/>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69E6"/>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0F89"/>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35F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188E5-6BBC-4A47-BD55-AEADCBDD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2021-02-22T03:13:00Z</dcterms:created>
  <dcterms:modified xsi:type="dcterms:W3CDTF">2022-04-26T06:42:00Z</dcterms:modified>
</cp:coreProperties>
</file>